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07b25d269947f2" /></Relationships>
</file>

<file path=word/document.xml><?xml version="1.0" encoding="utf-8"?>
<w:document xmlns:w="http://schemas.openxmlformats.org/wordprocessingml/2006/main">
  <w:body>
    <w:p>
      <w:r>
        <w:rPr>
          <w:b/>
        </w:rPr>
        <w:r>
          <w:rPr/>
          <w:t xml:space="preserve">1340-S.E2</w:t>
        </w:r>
      </w:r>
      <w:r>
        <w:rPr>
          <w:b/>
        </w:rPr>
        <w:t xml:space="preserve"> </w:t>
        <w:t xml:space="preserve">AMS</w:t>
      </w:r>
      <w:r>
        <w:rPr>
          <w:b/>
        </w:rPr>
        <w:t xml:space="preserve"> </w:t>
        <w:r>
          <w:rPr/>
          <w:t xml:space="preserve">HSC</w:t>
        </w:r>
      </w:r>
      <w:r>
        <w:rPr>
          <w:b/>
        </w:rPr>
        <w:t xml:space="preserve"> </w:t>
        <w:r>
          <w:rPr/>
          <w:t xml:space="preserve">S5631.1</w:t>
        </w:r>
      </w:r>
      <w:r>
        <w:rPr>
          <w:b/>
        </w:rPr>
        <w:t xml:space="preserve"> - NOT FOR FLOOR USE</w:t>
      </w:r>
    </w:p>
    <w:p>
      <w:pPr>
        <w:ind w:left="0" w:right="0" w:firstLine="576"/>
      </w:pPr>
      <w:r>
        <w:rPr/>
        <w:t xml:space="preserve"> </w:t>
      </w:r>
    </w:p>
    <w:p>
      <w:pPr>
        <w:spacing w:before="480" w:after="0" w:line="408" w:lineRule="exact"/>
      </w:pPr>
      <w:r>
        <w:rPr>
          <w:b/>
          <w:u w:val="single"/>
        </w:rPr>
        <w:t xml:space="preserve">2ESHB 1340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010</w:t>
      </w:r>
      <w:r>
        <w:rPr/>
        <w:t xml:space="preserve"> and 1998 c 243 s 1 are each amended to read as follows:</w:t>
      </w:r>
    </w:p>
    <w:p>
      <w:pPr>
        <w:spacing w:before="0" w:after="0" w:line="408" w:lineRule="exact"/>
        <w:ind w:left="0" w:right="0" w:firstLine="576"/>
        <w:jc w:val="left"/>
      </w:pPr>
      <w:r>
        <w:rPr/>
        <w:t xml:space="preserve">The legislature recognizes </w:t>
      </w:r>
      <w:r>
        <w:t>((</w:t>
      </w:r>
      <w:r>
        <w:rPr>
          <w:strike/>
        </w:rPr>
        <w:t xml:space="preserve">chemical dependency</w:t>
      </w:r>
      <w:r>
        <w:t>))</w:t>
      </w:r>
      <w:r>
        <w:rPr/>
        <w:t xml:space="preserve"> </w:t>
      </w:r>
      <w:r>
        <w:rPr>
          <w:u w:val="single"/>
        </w:rPr>
        <w:t xml:space="preserve">substance use disorder</w:t>
      </w:r>
      <w:r>
        <w:rPr/>
        <w:t xml:space="preserve"> professionals as discrete health professionals. </w:t>
      </w:r>
      <w:r>
        <w:t>((</w:t>
      </w:r>
      <w:r>
        <w:rPr>
          <w:strike/>
        </w:rPr>
        <w:t xml:space="preserve">Chemical dependency</w:t>
      </w:r>
      <w:r>
        <w:t>))</w:t>
      </w:r>
      <w:r>
        <w:rPr/>
        <w:t xml:space="preserve"> </w:t>
      </w:r>
      <w:r>
        <w:rPr>
          <w:u w:val="single"/>
        </w:rPr>
        <w:t xml:space="preserve">Substance use disorder</w:t>
      </w:r>
      <w:r>
        <w:rPr/>
        <w:t xml:space="preserve"> professional certification serves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w:t>
      </w:r>
      <w:r>
        <w:t>((</w:t>
      </w:r>
      <w:r>
        <w:rPr>
          <w:strike/>
        </w:rPr>
        <w:t xml:space="preserve">"Certified chemical dependency professional" means an individual certified in chemical dependency counseling, under this chapter.</w:t>
      </w:r>
    </w:p>
    <w:p>
      <w:pPr>
        <w:spacing w:before="0" w:after="0" w:line="408" w:lineRule="exact"/>
        <w:ind w:left="0" w:right="0" w:firstLine="576"/>
        <w:jc w:val="left"/>
      </w:pPr>
      <w:r>
        <w:rPr>
          <w:strike/>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strike/>
        </w:rPr>
        <w:t xml:space="preserve">(4) "Chemical dependency counseling" means employing the core competencies of chemical dependency counseling to assist or attempt to assist an alcohol or drug addicted person to develop and maintain abstinence from alcohol and other mood-altering drugs.</w:t>
      </w:r>
    </w:p>
    <w:p>
      <w:pPr>
        <w:spacing w:before="0" w:after="0" w:line="408" w:lineRule="exact"/>
        <w:ind w:left="0" w:right="0" w:firstLine="576"/>
        <w:jc w:val="left"/>
      </w:pPr>
      <w:r>
        <w:rPr>
          <w:strike/>
        </w:rPr>
        <w:t xml:space="preserve">(5)</w:t>
      </w:r>
      <w:r>
        <w:t>))</w:t>
      </w:r>
      <w:r>
        <w:rPr/>
        <w:t xml:space="preserve"> "Committee" means the </w:t>
      </w:r>
      <w:r>
        <w:t>((</w:t>
      </w:r>
      <w:r>
        <w:rPr>
          <w:strike/>
        </w:rPr>
        <w:t xml:space="preserve">chemical dependency</w:t>
      </w:r>
      <w:r>
        <w:t>))</w:t>
      </w:r>
      <w:r>
        <w:rPr/>
        <w:t xml:space="preserve"> </w:t>
      </w:r>
      <w:r>
        <w:rPr>
          <w:u w:val="single"/>
        </w:rPr>
        <w:t xml:space="preserve">substance use disorder professional</w:t>
      </w:r>
      <w:r>
        <w:rPr/>
        <w:t xml:space="preserve"> certification advisory committee established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"Core competencies of </w:t>
      </w:r>
      <w:r>
        <w:t>((</w:t>
      </w:r>
      <w:r>
        <w:rPr>
          <w:strike/>
        </w:rPr>
        <w:t xml:space="preserve">chemical dependency</w:t>
      </w:r>
      <w:r>
        <w:t>))</w:t>
      </w:r>
      <w:r>
        <w:rPr/>
        <w:t xml:space="preserve"> </w:t>
      </w:r>
      <w:r>
        <w:rPr>
          <w:u w:val="single"/>
        </w:rPr>
        <w:t xml:space="preserve">substance use disorder</w:t>
      </w:r>
      <w:r>
        <w:rPr/>
        <w:t xml:space="preserve"> counseling" means competency in the nationally recognized knowledge, skills, and attitudes of professional practice, including assessment and diagnosis of </w:t>
      </w:r>
      <w:r>
        <w:t>((</w:t>
      </w:r>
      <w:r>
        <w:rPr>
          <w:strike/>
        </w:rPr>
        <w:t xml:space="preserve">chemical dependency</w:t>
      </w:r>
      <w:r>
        <w:t>))</w:t>
      </w:r>
      <w:r>
        <w:rPr/>
        <w:t xml:space="preserve"> </w:t>
      </w:r>
      <w:r>
        <w:rPr>
          <w:u w:val="single"/>
        </w:rPr>
        <w:t xml:space="preserve">substance use disorders</w:t>
      </w:r>
      <w:r>
        <w:rPr/>
        <w:t xml:space="preserve">, </w:t>
      </w:r>
      <w:r>
        <w:t>((</w:t>
      </w:r>
      <w:r>
        <w:rPr>
          <w:strike/>
        </w:rPr>
        <w:t xml:space="preserve">chemical dependency</w:t>
      </w:r>
      <w:r>
        <w:t>))</w:t>
      </w:r>
      <w:r>
        <w:rPr/>
        <w:t xml:space="preserve"> </w:t>
      </w:r>
      <w:r>
        <w:rPr>
          <w:u w:val="single"/>
        </w:rPr>
        <w:t xml:space="preserve">substance use disorder</w:t>
      </w:r>
      <w:r>
        <w:rPr/>
        <w:t xml:space="preserve"> treatment planning and referral, patient and family education in the disease of </w:t>
      </w:r>
      <w:r>
        <w:t>((</w:t>
      </w:r>
      <w:r>
        <w:rPr>
          <w:strike/>
        </w:rPr>
        <w:t xml:space="preserve">chemical dependency</w:t>
      </w:r>
      <w:r>
        <w:t>))</w:t>
      </w:r>
      <w:r>
        <w:rPr/>
        <w:t xml:space="preserve"> </w:t>
      </w:r>
      <w:r>
        <w:rPr>
          <w:u w:val="single"/>
        </w:rPr>
        <w:t xml:space="preserve">substance use disorders</w:t>
      </w:r>
      <w:r>
        <w:rPr/>
        <w:t xml:space="preserve">, individual and group counseling </w:t>
      </w:r>
      <w:r>
        <w:t>((</w:t>
      </w:r>
      <w:r>
        <w:rPr>
          <w:strike/>
        </w:rPr>
        <w:t xml:space="preserve">with alcoholic and drug addicted individuals</w:t>
      </w:r>
      <w:r>
        <w:t>))</w:t>
      </w:r>
      <w:r>
        <w:rPr/>
        <w:t xml:space="preserve">, relapse prevention counseling, and case management</w:t>
      </w:r>
      <w:r>
        <w:t>((</w:t>
      </w:r>
      <w:r>
        <w:rPr>
          <w:strike/>
        </w:rPr>
        <w:t xml:space="preserve">, all oriented to assist alcoholic and drug addicted patients to achieve and maintain abstinence from mood-altering substances and develop independent support systems</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"Health profession" means a profession providing health services regulated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"Secretary" means the secretary of health or the secretary's designee.</w:t>
      </w:r>
    </w:p>
    <w:p>
      <w:pPr>
        <w:spacing w:before="0" w:after="0" w:line="408" w:lineRule="exact"/>
        <w:ind w:left="0" w:right="0" w:firstLine="576"/>
        <w:jc w:val="left"/>
      </w:pPr>
      <w:r>
        <w:rPr>
          <w:u w:val="single"/>
        </w:rPr>
        <w:t xml:space="preserve">(7) "Substance use disorder counseling" means employing the core competencies of substance use disorder counseling to assist or attempt to assist individuals who are using or dependent on alcohol or other drugs.</w:t>
      </w:r>
    </w:p>
    <w:p>
      <w:pPr>
        <w:spacing w:before="0" w:after="0" w:line="408" w:lineRule="exact"/>
        <w:ind w:left="0" w:right="0" w:firstLine="576"/>
        <w:jc w:val="left"/>
      </w:pPr>
      <w:r>
        <w:rPr>
          <w:u w:val="single"/>
        </w:rPr>
        <w:t xml:space="preserve">(8) "Substance use disorder professional" means an individual certified in substance use disorder counseling under this chapter.</w:t>
      </w:r>
    </w:p>
    <w:p>
      <w:pPr>
        <w:spacing w:before="0" w:after="0" w:line="408" w:lineRule="exact"/>
        <w:ind w:left="0" w:right="0" w:firstLine="576"/>
        <w:jc w:val="left"/>
      </w:pPr>
      <w:r>
        <w:rPr>
          <w:u w:val="single"/>
        </w:rPr>
        <w:t xml:space="preserve">(9) "Substance use disorder professional trainee" means an individual working toward the education and experience requirements for certification as a substance use disorder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030</w:t>
      </w:r>
      <w:r>
        <w:rPr/>
        <w:t xml:space="preserve"> and 2008 c 135 s 16 are each amended to read as follows:</w:t>
      </w:r>
    </w:p>
    <w:p>
      <w:pPr>
        <w:spacing w:before="0" w:after="0" w:line="408" w:lineRule="exact"/>
        <w:ind w:left="0" w:right="0" w:firstLine="576"/>
        <w:jc w:val="left"/>
      </w:pPr>
      <w:r>
        <w:rPr/>
        <w:t xml:space="preserve">No person may represent oneself as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or use any title or description of services of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without applying for certification, meeting the required qualifications, and being certified by the department of health, unless otherwise exempted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department of social and health services </w:t>
      </w:r>
      <w:r>
        <w:t>((</w:t>
      </w:r>
      <w:r>
        <w:rPr>
          <w:strike/>
        </w:rPr>
        <w:t xml:space="preserve">division of alcohol and substance abuse</w:t>
      </w:r>
      <w:r>
        <w:t>))</w:t>
      </w:r>
      <w:r>
        <w:rPr/>
        <w:t xml:space="preserve"> </w:t>
      </w:r>
      <w:r>
        <w:rPr>
          <w:u w:val="single"/>
        </w:rPr>
        <w:t xml:space="preserve">behavioral health administration,</w:t>
      </w:r>
      <w:r>
        <w:rPr/>
        <w:t xml:space="preserve"> or the director's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an educational program approved by the secretary or successful completion of alternate training that meets established criteria;</w:t>
      </w:r>
    </w:p>
    <w:p>
      <w:pPr>
        <w:spacing w:before="0" w:after="0" w:line="408" w:lineRule="exact"/>
        <w:ind w:left="0" w:right="0" w:firstLine="576"/>
        <w:jc w:val="left"/>
      </w:pPr>
      <w:r>
        <w:rPr/>
        <w:t xml:space="preserve">(b) Successful completion of an approved examination, based on core competencies of </w:t>
      </w:r>
      <w:r>
        <w:t>((</w:t>
      </w:r>
      <w:r>
        <w:rPr>
          <w:strike/>
        </w:rPr>
        <w:t xml:space="preserve">chemical dependency</w:t>
      </w:r>
      <w:r>
        <w:t>))</w:t>
      </w:r>
      <w:r>
        <w:rPr/>
        <w:t xml:space="preserve"> </w:t>
      </w:r>
      <w:r>
        <w:rPr>
          <w:u w:val="single"/>
        </w:rPr>
        <w:t xml:space="preserve">substance use disorder</w:t>
      </w:r>
      <w:r>
        <w:rPr/>
        <w:t xml:space="preserve">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w:t>
      </w:r>
      <w:r>
        <w:t>((</w:t>
      </w:r>
      <w:r>
        <w:rPr>
          <w:strike/>
        </w:rPr>
        <w:t xml:space="preserve">chemical dependency</w:t>
      </w:r>
      <w:r>
        <w:t>))</w:t>
      </w:r>
      <w:r>
        <w:rPr/>
        <w:t xml:space="preserve"> </w:t>
      </w:r>
      <w:r>
        <w:rPr>
          <w:u w:val="single"/>
        </w:rPr>
        <w:t xml:space="preserve">substance use disorder</w:t>
      </w:r>
      <w:r>
        <w:rPr/>
        <w:t xml:space="preserve">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w:t>
      </w:r>
      <w:r>
        <w:t>((</w:t>
      </w:r>
      <w:r>
        <w:rPr>
          <w:strike/>
        </w:rPr>
        <w:t xml:space="preserve">chemical dependency</w:t>
      </w:r>
      <w:r>
        <w:t>))</w:t>
      </w:r>
      <w:r>
        <w:rPr/>
        <w:t xml:space="preserve"> </w:t>
      </w:r>
      <w:r>
        <w:rPr>
          <w:u w:val="single"/>
        </w:rPr>
        <w:t xml:space="preserve">substance use disorder</w:t>
      </w:r>
      <w:r>
        <w:rPr/>
        <w:t xml:space="preserve"> professionals shall not be required to be registered under chapter 18.19 RCW or licensed under chapter 18.225 RCW.</w:t>
      </w:r>
    </w:p>
    <w:p>
      <w:pPr>
        <w:spacing w:before="0" w:after="0" w:line="408" w:lineRule="exact"/>
        <w:ind w:left="0" w:right="0" w:firstLine="576"/>
        <w:jc w:val="left"/>
      </w:pPr>
      <w:r>
        <w:rPr>
          <w:u w:val="single"/>
        </w:rPr>
        <w:t xml:space="preserve">(5) As of the effective date of this section, a person certified under this chapter holding the title of chemical dependency professional is considered to hold the title of substance use disorder professional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2008 c 135 s 18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w:t>
      </w:r>
      <w:r>
        <w:t>((</w:t>
      </w:r>
      <w:r>
        <w:rPr>
          <w:strike/>
        </w:rPr>
        <w:t xml:space="preserve">chemical dependency</w:t>
      </w:r>
      <w:r>
        <w:t>))</w:t>
      </w:r>
      <w:r>
        <w:rPr/>
        <w:t xml:space="preserve"> </w:t>
      </w:r>
      <w:r>
        <w:rPr>
          <w:u w:val="single"/>
        </w:rPr>
        <w:t xml:space="preserve">substance use disorder</w:t>
      </w:r>
      <w:r>
        <w:rPr/>
        <w:t xml:space="preserve">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w:t>
      </w:r>
      <w:r>
        <w:t>((</w:t>
      </w:r>
      <w:r>
        <w:rPr>
          <w:strike/>
        </w:rPr>
        <w:t xml:space="preserve">chemical dependency</w:t>
      </w:r>
      <w:r>
        <w:t>))</w:t>
      </w:r>
      <w:r>
        <w:rPr/>
        <w:t xml:space="preserve"> </w:t>
      </w:r>
      <w:r>
        <w:rPr>
          <w:u w:val="single"/>
        </w:rPr>
        <w:t xml:space="preserve">substance use disorder</w:t>
      </w:r>
      <w:r>
        <w:rPr/>
        <w:t xml:space="preserve"> professional trainee provides </w:t>
      </w:r>
      <w:r>
        <w:t>((</w:t>
      </w:r>
      <w:r>
        <w:rPr>
          <w:strike/>
        </w:rPr>
        <w:t xml:space="preserve">chemical dependency</w:t>
      </w:r>
      <w:r>
        <w:t>))</w:t>
      </w:r>
      <w:r>
        <w:rPr/>
        <w:t xml:space="preserve"> </w:t>
      </w:r>
      <w:r>
        <w:rPr>
          <w:u w:val="single"/>
        </w:rPr>
        <w:t xml:space="preserve">substance use disorder</w:t>
      </w:r>
      <w:r>
        <w:rPr/>
        <w:t xml:space="preserve">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u w:val="single"/>
        </w:rPr>
        <w:t xml:space="preserve">(7) As of the effective date of this section, a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079</w:t>
      </w:r>
      <w:r>
        <w:rPr/>
        <w:t xml:space="preserve"> and 2015 1st sp.s. c 7 s 9 are each amended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w:t>
      </w:r>
      <w:r>
        <w:t>((</w:t>
      </w:r>
      <w:r>
        <w:rPr>
          <w:strike/>
        </w:rPr>
        <w:t xml:space="preserve">chemical dependency</w:t>
      </w:r>
      <w:r>
        <w:t>))</w:t>
      </w:r>
      <w:r>
        <w:rPr/>
        <w:t xml:space="preserve"> </w:t>
      </w:r>
      <w:r>
        <w:rPr>
          <w:u w:val="single"/>
        </w:rPr>
        <w:t xml:space="preserve">substance use disorder</w:t>
      </w:r>
      <w:r>
        <w:rPr/>
        <w:t xml:space="preserve"> professional,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2017 3rd sp.s. c 6 s 605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twelve hours and must be examined by a mental health or </w:t>
      </w:r>
      <w:r>
        <w:t>((</w:t>
      </w:r>
      <w:r>
        <w:rPr>
          <w:strike/>
        </w:rPr>
        <w:t xml:space="preserve">chemical dependency</w:t>
      </w:r>
      <w:r>
        <w:t>))</w:t>
      </w:r>
      <w:r>
        <w:rPr/>
        <w:t xml:space="preserve"> </w:t>
      </w:r>
      <w:r>
        <w:rPr>
          <w:u w:val="single"/>
        </w:rPr>
        <w:t xml:space="preserve">substance use disorder</w:t>
      </w:r>
      <w:r>
        <w:rPr/>
        <w:t xml:space="preserve"> professional within three hours of arrival.</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w:t>
      </w:r>
      <w:r>
        <w:t>((</w:t>
      </w:r>
      <w:r>
        <w:rPr>
          <w:strike/>
        </w:rPr>
        <w:t xml:space="preserve">Chemical dependency</w:t>
      </w:r>
      <w:r>
        <w:t>))</w:t>
      </w:r>
      <w:r>
        <w:rPr/>
        <w:t xml:space="preserve"> </w:t>
      </w:r>
      <w:r>
        <w:rPr>
          <w:u w:val="single"/>
        </w:rPr>
        <w:t xml:space="preserve">Substance use disorder</w:t>
      </w:r>
      <w:r>
        <w:rPr/>
        <w:t xml:space="preserve"> professionals and </w:t>
      </w:r>
      <w:r>
        <w:t>((</w:t>
      </w:r>
      <w:r>
        <w:rPr>
          <w:strike/>
        </w:rPr>
        <w:t xml:space="preserve">chemical dependency</w:t>
      </w:r>
      <w:r>
        <w:t>))</w:t>
      </w:r>
      <w:r>
        <w:rPr/>
        <w:t xml:space="preserve"> </w:t>
      </w:r>
      <w:r>
        <w:rPr>
          <w:u w:val="single"/>
        </w:rPr>
        <w:t xml:space="preserve">substance use disorder</w:t>
      </w:r>
      <w:r>
        <w:rPr/>
        <w:t xml:space="preserve">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and</w:t>
      </w:r>
    </w:p>
    <w:p>
      <w:pPr>
        <w:spacing w:before="0" w:after="0" w:line="408" w:lineRule="exact"/>
        <w:ind w:left="0" w:right="0" w:firstLine="576"/>
        <w:jc w:val="left"/>
      </w:pPr>
      <w:r>
        <w:rPr/>
        <w:t xml:space="preserve">(x) A person holding a retired active license for one of the professions listed in (a)(i) through (ix)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2017 c 262 s 4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w:t>
      </w:r>
    </w:p>
    <w:p>
      <w:pPr>
        <w:spacing w:before="0" w:after="0" w:line="408" w:lineRule="exact"/>
        <w:ind w:left="0" w:right="0" w:firstLine="576"/>
        <w:jc w:val="left"/>
      </w:pPr>
      <w:r>
        <w:rPr/>
        <w:t xml:space="preserve">(x) A dentist licensed under chapter 18.32 RCW;</w:t>
      </w:r>
    </w:p>
    <w:p>
      <w:pPr>
        <w:spacing w:before="0" w:after="0" w:line="408" w:lineRule="exact"/>
        <w:ind w:left="0" w:right="0" w:firstLine="576"/>
        <w:jc w:val="left"/>
      </w:pPr>
      <w:r>
        <w:rPr/>
        <w:t xml:space="preserve">(xi) A dental hygienist licensed under chapter 18.29 RCW; and</w:t>
      </w:r>
    </w:p>
    <w:p>
      <w:pPr>
        <w:spacing w:before="0" w:after="0" w:line="408" w:lineRule="exact"/>
        <w:ind w:left="0" w:right="0" w:firstLine="576"/>
        <w:jc w:val="left"/>
      </w:pPr>
      <w:r>
        <w:rPr/>
        <w:t xml:space="preserve">(xii) A person holding a retired active license for one of the professions listed in (a)(i) through (xi)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2005 c 504 s 405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(3) of this section:</w:t>
      </w:r>
    </w:p>
    <w:p>
      <w:pPr>
        <w:spacing w:before="0" w:after="0" w:line="408" w:lineRule="exact"/>
        <w:ind w:left="0" w:right="0" w:firstLine="576"/>
        <w:jc w:val="left"/>
      </w:pPr>
      <w:r>
        <w:rPr/>
        <w:t xml:space="preserve">(1) The person requires: (a) Daily care by or under the supervision of a mental health professional, </w:t>
      </w:r>
      <w:r>
        <w:t>((</w:t>
      </w:r>
      <w:r>
        <w:rPr>
          <w:strike/>
        </w:rPr>
        <w:t xml:space="preserve">chemical dependency</w:t>
      </w:r>
      <w:r>
        <w:t>))</w:t>
      </w:r>
      <w:r>
        <w:rPr/>
        <w:t xml:space="preserve"> </w:t>
      </w:r>
      <w:r>
        <w:rPr>
          <w:u w:val="single"/>
        </w:rPr>
        <w:t xml:space="preserve">substance use disorder</w:t>
      </w:r>
      <w:r>
        <w:rPr/>
        <w:t xml:space="preserve"> professional, or nurse; or (b) assistance with three or more activities of daily living; and</w:t>
      </w:r>
    </w:p>
    <w:p>
      <w:pPr>
        <w:spacing w:before="0" w:after="0" w:line="408" w:lineRule="exact"/>
        <w:ind w:left="0" w:right="0" w:firstLine="576"/>
        <w:jc w:val="left"/>
      </w:pPr>
      <w:r>
        <w:rPr/>
        <w:t xml:space="preserve">(2) The person has: (a) A mental disorder, chemical dependency disorder, or both; (b) an organic or traumatic brain injury; or (c) a cognitive impairment that results in symptoms or behaviors requiring supervision and facility services;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(3) The person has two or more of the following:</w:t>
      </w:r>
    </w:p>
    <w:p>
      <w:pPr>
        <w:spacing w:before="0" w:after="0" w:line="408" w:lineRule="exact"/>
        <w:ind w:left="0" w:right="0" w:firstLine="576"/>
        <w:jc w:val="left"/>
      </w:pPr>
      <w:r>
        <w:rPr/>
        <w:t xml:space="preserve">(a) Self-endangering behaviors that are frequent or difficult to manage;</w:t>
      </w:r>
    </w:p>
    <w:p>
      <w:pPr>
        <w:spacing w:before="0" w:after="0" w:line="408" w:lineRule="exact"/>
        <w:ind w:left="0" w:right="0" w:firstLine="576"/>
        <w:jc w:val="left"/>
      </w:pPr>
      <w:r>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t xml:space="preserve">(c) Intrusive behaviors that put residents or staff at risk;</w:t>
      </w:r>
    </w:p>
    <w:p>
      <w:pPr>
        <w:spacing w:before="0" w:after="0" w:line="408" w:lineRule="exact"/>
        <w:ind w:left="0" w:right="0" w:firstLine="576"/>
        <w:jc w:val="left"/>
      </w:pPr>
      <w:r>
        <w:rPr/>
        <w:t xml:space="preserve">(d) Complex medication needs and those needs include psychotropic medications;</w:t>
      </w:r>
    </w:p>
    <w:p>
      <w:pPr>
        <w:spacing w:before="0" w:after="0" w:line="408" w:lineRule="exact"/>
        <w:ind w:left="0" w:right="0" w:firstLine="576"/>
        <w:jc w:val="left"/>
      </w:pPr>
      <w:r>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t xml:space="preserve">(f) A history of frequent or protracted mental health hospitalizations;</w:t>
      </w:r>
    </w:p>
    <w:p>
      <w:pPr>
        <w:spacing w:before="0" w:after="0" w:line="408" w:lineRule="exact"/>
        <w:ind w:left="0" w:right="0" w:firstLine="576"/>
        <w:jc w:val="left"/>
      </w:pPr>
      <w:r>
        <w:rPr/>
        <w:t xml:space="preserve">(g) A history of offenses against a person or felony offenses that created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2017 3rd sp.s. c 14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(8)</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"Department" means the department of social and health services;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"Professional person" means a mental health professional, </w:t>
      </w:r>
      <w:r>
        <w:t>((</w:t>
      </w:r>
      <w:r>
        <w:rPr>
          <w:strike/>
        </w:rPr>
        <w:t xml:space="preserve">chemical dependency</w:t>
      </w:r>
      <w:r>
        <w:t>))</w:t>
      </w:r>
      <w:r>
        <w:rPr/>
        <w:t xml:space="preserve"> </w:t>
      </w:r>
      <w:r>
        <w:rPr>
          <w:u w:val="single"/>
        </w:rPr>
        <w:t xml:space="preserve">substance use disorder</w:t>
      </w:r>
      <w:r>
        <w:rPr/>
        <w:t xml:space="preserve">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(52)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certified by the department as meeting standards adopted under chapter 71.24 RCW.</w:t>
      </w:r>
    </w:p>
    <w:p>
      <w:pPr>
        <w:spacing w:before="0" w:after="0" w:line="408" w:lineRule="exact"/>
        <w:ind w:left="0" w:right="0" w:firstLine="576"/>
        <w:jc w:val="left"/>
      </w:pPr>
      <w:r>
        <w:rPr/>
        <w:t xml:space="preserve">(3)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"Inpatient treatment" means twenty-four-hour-per-day mental health care provided within a general hospital, psychiatric hospital, residential treatment facility certified by the department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physician assistant working with a supervising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"Outpatient treatment" means any of the nonresidential services mandated under chapter 71.24 RCW and provided by licensed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"Substance use disorder professional" means a person certified as a substance use disorder professional by the department of health under chapter 18.205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and </w:t>
      </w:r>
      <w:r>
        <w:t>((</w:t>
      </w:r>
      <w:r>
        <w:rPr>
          <w:strike/>
        </w:rPr>
        <w:t xml:space="preserve">chemical dependency</w:t>
      </w:r>
      <w:r>
        <w:t>))</w:t>
      </w:r>
      <w:r>
        <w:rPr/>
        <w:t xml:space="preserve"> </w:t>
      </w:r>
      <w:r>
        <w:rPr>
          <w:u w:val="single"/>
        </w:rPr>
        <w:t xml:space="preserve">substance use disorder</w:t>
      </w:r>
      <w:r>
        <w:rPr/>
        <w:t xml:space="preserve"> professionals, including at least one child psychiatrist who represents the state-funded, long-term, evaluation and treatment facility for minors and one </w:t>
      </w:r>
      <w:r>
        <w:t>((</w:t>
      </w:r>
      <w:r>
        <w:rPr>
          <w:strike/>
        </w:rPr>
        <w:t xml:space="preserve">chemical dependency</w:t>
      </w:r>
      <w:r>
        <w:t>))</w:t>
      </w:r>
      <w:r>
        <w:rPr/>
        <w:t xml:space="preserve"> </w:t>
      </w:r>
      <w:r>
        <w:rPr>
          <w:u w:val="single"/>
        </w:rPr>
        <w:t xml:space="preserve">substance use disorder</w:t>
      </w:r>
      <w:r>
        <w:rPr/>
        <w:t xml:space="preserve">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 of this act takes effect only if Substitute House Bill No. 1388 (including any later amendments or substitutes) 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9 of this act takes effect July 1, 2019.</w:t>
      </w:r>
    </w:p>
    <w:p>
      <w:pPr>
        <w:spacing w:before="0" w:after="0" w:line="408" w:lineRule="exact"/>
        <w:ind w:left="0" w:right="0" w:firstLine="576"/>
        <w:jc w:val="left"/>
      </w:pPr>
      <w:r>
        <w:rPr/>
        <w:t xml:space="preserve">(2) Section 13 of this act takes effect August 1, 2020.</w:t>
      </w:r>
    </w:p>
    <w:p>
      <w:pPr>
        <w:spacing w:before="0" w:after="0" w:line="408" w:lineRule="exact"/>
        <w:ind w:left="0" w:right="0" w:firstLine="576"/>
        <w:jc w:val="left"/>
      </w:pPr>
      <w:r>
        <w:rPr/>
        <w:t xml:space="preserve">(3) Section 19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8 of this act expires July 1, 2019.</w:t>
      </w:r>
    </w:p>
    <w:p>
      <w:pPr>
        <w:spacing w:before="0" w:after="0" w:line="408" w:lineRule="exact"/>
        <w:ind w:left="0" w:right="0" w:firstLine="576"/>
        <w:jc w:val="left"/>
      </w:pPr>
      <w:r>
        <w:rPr/>
        <w:t xml:space="preserve">(2) Section 12 of this act expires August 1, 2020.</w:t>
      </w:r>
    </w:p>
    <w:p>
      <w:pPr>
        <w:spacing w:before="0" w:after="0" w:line="408" w:lineRule="exact"/>
        <w:ind w:left="0" w:right="0" w:firstLine="576"/>
        <w:jc w:val="left"/>
      </w:pPr>
      <w:r>
        <w:rPr/>
        <w:t xml:space="preserve">(3) Section 18 of this act expires July 1, 2026."</w:t>
      </w:r>
    </w:p>
    <w:p>
      <w:pPr>
        <w:spacing w:before="480" w:after="0" w:line="408" w:lineRule="exact"/>
      </w:pPr>
      <w:r>
        <w:rPr>
          <w:b/>
          <w:u w:val="single"/>
        </w:rPr>
        <w:t xml:space="preserve">2ESHB 1340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p>
    <w:p>
      <w:pPr>
        <w:spacing w:before="0" w:after="0" w:line="408" w:lineRule="exact"/>
        <w:ind w:left="0" w:right="0" w:firstLine="576"/>
        <w:jc w:val="left"/>
      </w:pPr>
      <w:r>
        <w:rPr/>
        <w:t xml:space="preserve">On page 1, line 2 of the title, after "practice;" strike the remainder of the title and insert "amending RCW 18.205.010, 18.205.020, 18.205.030, 18.205.080, 18.205.090, 18.205.095, 10.77.079, 13.40.020, 13.40.042, 18.130.040, 43.70.442, 43.70.442, 70.97.010, 70.97.030, 71.05.020, 71.34.720, 71.34.760, and 18.205.080; reenacting and amending RCW 13.40.020, 71.34.020, and 71.34.720; providing effective dates; providing contingent effective dates; and providing expiration dates."</w:t>
      </w:r>
    </w:p>
    <w:p>
      <w:pPr>
        <w:spacing w:before="0" w:after="0" w:line="408" w:lineRule="exact"/>
        <w:ind w:left="0" w:right="0" w:firstLine="576"/>
        <w:jc w:val="left"/>
      </w:pPr>
      <w:r>
        <w:rPr>
          <w:u w:val="single"/>
        </w:rPr>
        <w:t xml:space="preserve">EFFECT:</w:t>
      </w:r>
      <w:r>
        <w:rPr/>
        <w:t xml:space="preserve"> Clarifies that current chemical dependency professionals or chemical dependency professional trainees are considered to hold the title of substance use disorder professional or substance use disorder professional trainee.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0ae62484c148cf" /></Relationships>
</file>