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fbef2938948b0" /></Relationships>
</file>

<file path=word/document.xml><?xml version="1.0" encoding="utf-8"?>
<w:document xmlns:w="http://schemas.openxmlformats.org/wordprocessingml/2006/main">
  <w:body>
    <w:p>
      <w:r>
        <w:rPr>
          <w:b/>
        </w:rPr>
        <w:r>
          <w:rPr/>
          <w:t xml:space="preserve">1341-S2</w:t>
        </w:r>
      </w:r>
      <w:r>
        <w:rPr>
          <w:b/>
        </w:rPr>
        <w:t xml:space="preserve"> </w:t>
        <w:t xml:space="preserve">AMS</w:t>
      </w:r>
      <w:r>
        <w:rPr>
          <w:b/>
        </w:rPr>
        <w:t xml:space="preserve"> </w:t>
        <w:r>
          <w:rPr/>
          <w:t xml:space="preserve">EDU</w:t>
        </w:r>
      </w:r>
      <w:r>
        <w:rPr>
          <w:b/>
        </w:rPr>
        <w:t xml:space="preserve"> </w:t>
        <w:r>
          <w:rPr/>
          <w:t xml:space="preserve">S2354.3</w:t>
        </w:r>
      </w:r>
      <w:r>
        <w:rPr>
          <w:b/>
        </w:rPr>
        <w:t xml:space="preserve"> - NOT FOR FLOOR USE</w:t>
      </w:r>
    </w:p>
    <w:p>
      <w:pPr>
        <w:ind w:left="0" w:right="0" w:firstLine="576"/>
      </w:pPr>
    </w:p>
    <w:p>
      <w:pPr>
        <w:spacing w:before="480" w:after="0" w:line="408" w:lineRule="exact"/>
      </w:pPr>
      <w:r>
        <w:rPr>
          <w:b/>
          <w:u w:val="single"/>
        </w:rPr>
        <w:t xml:space="preserve">2SHB 1341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For the purposes of this section, "board" means the professional educator standards board.</w:t>
      </w:r>
    </w:p>
    <w:p>
      <w:pPr>
        <w:spacing w:before="0" w:after="0" w:line="408" w:lineRule="exact"/>
        <w:ind w:left="0" w:right="0" w:firstLine="576"/>
        <w:jc w:val="left"/>
      </w:pPr>
      <w:r>
        <w:rPr/>
        <w:t xml:space="preserve">(2) By September 1, 2017, the board shall adopt rules allowing teachers and principals with two years of experience, who hold or have held a residency certificate and have not achieved the professional certificate, to renew their residency certificate in five-year intervals based on completion of one hundred fifty hours of professional development that meet the requirements and criteria of RCW 28A.415.020 and 28A.415.023 and board rules.</w:t>
      </w:r>
    </w:p>
    <w:p>
      <w:pPr>
        <w:spacing w:before="0" w:after="0" w:line="408" w:lineRule="exact"/>
        <w:ind w:left="0" w:right="0" w:firstLine="576"/>
        <w:jc w:val="left"/>
      </w:pPr>
      <w:r>
        <w:rPr/>
        <w:t xml:space="preserve">(3)(a) The board shall allow an applicant to qualify for the professional teacher certificate by meeting performance standards on a uniform and externally administered professional-level certification assessment based on demonstrated teaching skill.</w:t>
      </w:r>
    </w:p>
    <w:p>
      <w:pPr>
        <w:spacing w:before="0" w:after="0" w:line="408" w:lineRule="exact"/>
        <w:ind w:left="0" w:right="0" w:firstLine="576"/>
        <w:jc w:val="left"/>
      </w:pPr>
      <w:r>
        <w:rPr/>
        <w:t xml:space="preserve">(b) The board may permit exceptions from the assessment requirements in this subsection (3) on a case-by-case basis.</w:t>
      </w:r>
    </w:p>
    <w:p>
      <w:pPr>
        <w:spacing w:before="0" w:after="0" w:line="408" w:lineRule="exact"/>
        <w:ind w:left="0" w:right="0" w:firstLine="576"/>
        <w:jc w:val="left"/>
      </w:pPr>
      <w:r>
        <w:rPr/>
        <w:t xml:space="preserve">(c) The board shall provide for reasonable accommodations for individuals who are required to take the assessment required in this subsection (3) if the individuals have learning or other disabilities.</w:t>
      </w:r>
    </w:p>
    <w:p>
      <w:pPr>
        <w:spacing w:before="0" w:after="0" w:line="408" w:lineRule="exact"/>
        <w:ind w:left="0" w:right="0" w:firstLine="576"/>
        <w:jc w:val="left"/>
      </w:pPr>
      <w:r>
        <w:rPr/>
        <w:t xml:space="preserve">(d) With the exception of applicants exempt from this assessment requirement, an applicant must achieve a minimum assessment score or scores established by the board on the assessment.</w:t>
      </w:r>
    </w:p>
    <w:p>
      <w:pPr>
        <w:spacing w:before="0" w:after="0" w:line="408" w:lineRule="exact"/>
        <w:ind w:left="0" w:right="0" w:firstLine="576"/>
        <w:jc w:val="left"/>
      </w:pPr>
      <w:r>
        <w:rPr/>
        <w:t xml:space="preserve">(e) The board shall collaboratively select or develop and implement the assessment and minimum assessment score required with the superintendent of public instruction and shall provide opportunities for representatives of other interested educational organizations to participate in the selection or development and implementation of such assessments in a manner deemed appropriate by the board.</w:t>
      </w:r>
    </w:p>
    <w:p>
      <w:pPr>
        <w:spacing w:before="0" w:after="0" w:line="408" w:lineRule="exact"/>
        <w:ind w:left="0" w:right="0" w:firstLine="576"/>
        <w:jc w:val="left"/>
      </w:pPr>
      <w:r>
        <w:rPr/>
        <w:t xml:space="preserve">(f) The board and the superintendent of public instruction, as determined by the board, may contract for the development, purchase, administration, scoring, and reporting of scores of the assessments, related clerical and administrative activities, or any combination of these purposes.</w:t>
      </w:r>
    </w:p>
    <w:p>
      <w:pPr>
        <w:spacing w:before="0" w:after="0" w:line="408" w:lineRule="exact"/>
        <w:ind w:left="0" w:right="0" w:firstLine="576"/>
        <w:jc w:val="left"/>
      </w:pPr>
      <w:r>
        <w:rPr/>
        <w:t xml:space="preserve">(g) Applicants for professional certificates who are required to successfully complete the assessment required in this subsection (3) and who are charged a fee for the assessment by a third party contracted with under (f) of this subsection shall pay the fee charged by the contractor directly to the contractor. Such fees must be reasonably related to the actual costs of the contractor in providing the assessment.</w:t>
      </w:r>
    </w:p>
    <w:p>
      <w:pPr>
        <w:spacing w:before="0" w:after="0" w:line="408" w:lineRule="exact"/>
        <w:ind w:left="0" w:right="0" w:firstLine="576"/>
        <w:jc w:val="left"/>
      </w:pPr>
      <w:r>
        <w:rPr/>
        <w:t xml:space="preserve">(h) The award of a professional certificate under this subsection (3) must be based on a minimum of two years of successful teaching experience as defined by the board and on the results of the evaluation authorized under this subsection and may not require candidates to enroll in a professional certification program.</w:t>
      </w:r>
    </w:p>
    <w:p>
      <w:pPr>
        <w:spacing w:before="0" w:after="0" w:line="408" w:lineRule="exact"/>
        <w:ind w:left="0" w:right="0" w:firstLine="576"/>
        <w:jc w:val="left"/>
      </w:pPr>
      <w:r>
        <w:rPr/>
        <w:t xml:space="preserve">(4) The board shall allow an applicant to qualify for the professional teacher certificate by completing an assessment for national board for professional teaching standards and earning a national board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 1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Beginning not later than September 1, 2001, the Washington professional educator standards board shall make available and pilot a means of assessing an applicant's knowledge in the basic skills. For the purposes of this section, "basic skills" means the subjects of at least reading, writing, and mathematics. Beginning September 1, 2002, except as provided in (c) and (d) of this subsection and subsection </w:t>
      </w:r>
      <w:r>
        <w:t>((</w:t>
      </w:r>
      <w:r>
        <w:rPr>
          <w:strike/>
        </w:rPr>
        <w:t xml:space="preserve">(4)</w:t>
      </w:r>
      <w:r>
        <w:t>))</w:t>
      </w:r>
      <w:r>
        <w:rPr/>
        <w:t xml:space="preserve"> </w:t>
      </w:r>
      <w:r>
        <w:rPr>
          <w:u w:val="single"/>
        </w:rPr>
        <w:t xml:space="preserve">(3)</w:t>
      </w:r>
      <w:r>
        <w:rPr/>
        <w:t xml:space="preserve"> of this section, passing this assessment shall be required for admission to approved teacher preparation programs and for persons from out-of-state applying for a Washington state residency teaching certificate.</w:t>
      </w:r>
    </w:p>
    <w:p>
      <w:pPr>
        <w:spacing w:before="0" w:after="0" w:line="408" w:lineRule="exact"/>
        <w:ind w:left="0" w:right="0" w:firstLine="576"/>
        <w:jc w:val="left"/>
      </w:pPr>
      <w:r>
        <w:rPr/>
        <w:t xml:space="preserve">(b) On an individual student basis, approved teacher preparation programs may admit into their programs a candidate who has not achieved the minimum basic skills assessment score established by the Washington professional educator standards board. Individuals so admitted may not receive residency certification without passing the basic skills assessment under this section.</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based upon having completed another basic skills assessment acceptable to the Washington professional educator standards board or by some other alternative approved by the Washington professional educator standards board.</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The board must set the acceptable score for admission to teacher certification programs at no lower than the average national scores for the SAT or ACT.</w:t>
      </w:r>
    </w:p>
    <w:p>
      <w:pPr>
        <w:spacing w:before="0" w:after="0" w:line="408" w:lineRule="exact"/>
        <w:ind w:left="0" w:right="0" w:firstLine="576"/>
        <w:jc w:val="left"/>
      </w:pPr>
      <w:r>
        <w:rPr/>
        <w:t xml:space="preserve">(2) </w:t>
      </w:r>
      <w:r>
        <w:t>((</w:t>
      </w:r>
      <w:r>
        <w:rPr>
          <w:strike/>
        </w:rPr>
        <w:t xml:space="preserve">The Washington professional educator standards board shall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strike/>
        </w:rPr>
        <w:t xml:space="preserve">(3) Beginning not later than September 1, 2002,</w:t>
      </w:r>
      <w:r>
        <w:t>))</w:t>
      </w:r>
      <w:r>
        <w:rPr/>
        <w:t xml:space="preserve"> </w:t>
      </w:r>
      <w:r>
        <w:rPr>
          <w:u w:val="single"/>
        </w:rPr>
        <w:t xml:space="preserve">T</w:t>
      </w:r>
      <w:r>
        <w:rPr/>
        <w:t xml:space="preserve">he Washington professional educator standards board shall provide for </w:t>
      </w:r>
      <w:r>
        <w:t>((</w:t>
      </w:r>
      <w:r>
        <w:rPr>
          <w:strike/>
        </w:rPr>
        <w:t xml:space="preserve">the initial piloting and implementation of</w:t>
      </w:r>
      <w:r>
        <w:t>))</w:t>
      </w:r>
      <w:r>
        <w:rPr/>
        <w:t xml:space="preserve"> a means of assessing an applicant's knowledge in the subjects for which the applicant has applied for an endorsement to his or her residency or professional teaching certificate. The assessment of subject knowledge shall not include instructional methodology. </w:t>
      </w:r>
      <w:r>
        <w:t>((</w:t>
      </w:r>
      <w:r>
        <w:rPr>
          <w:strike/>
        </w:rPr>
        <w:t xml:space="preserve">Beginning September 1, 2005,</w:t>
      </w:r>
      <w:r>
        <w:t>))</w:t>
      </w:r>
      <w:r>
        <w:rPr/>
        <w:t xml:space="preserve"> </w:t>
      </w:r>
      <w:r>
        <w:rPr>
          <w:u w:val="single"/>
        </w:rPr>
        <w:t xml:space="preserve">P</w:t>
      </w:r>
      <w:r>
        <w:rPr/>
        <w:t xml:space="preserve">assing this assessment </w:t>
      </w:r>
      <w:r>
        <w:t>((</w:t>
      </w:r>
      <w:r>
        <w:rPr>
          <w:strike/>
        </w:rPr>
        <w:t xml:space="preserve">shall be</w:t>
      </w:r>
      <w:r>
        <w:t>))</w:t>
      </w:r>
      <w:r>
        <w:rPr/>
        <w:t xml:space="preserve"> </w:t>
      </w:r>
      <w:r>
        <w:rPr>
          <w:u w:val="single"/>
        </w:rPr>
        <w:t xml:space="preserve">is</w:t>
      </w:r>
      <w:r>
        <w:rPr/>
        <w:t xml:space="preserve"> required to receive an endorsement for certification purposes.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Washington professional educator standards board may permit exceptions from the assessment requirements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on a case-by-case basis.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Washington professional educator standards board shall provide for reasonable accommodations for individuals who are required to take the assessments in subsection (1)</w:t>
      </w:r>
      <w:r>
        <w:t>((</w:t>
      </w:r>
      <w:r>
        <w:rPr>
          <w:strike/>
        </w:rPr>
        <w:t xml:space="preserve">,</w:t>
      </w:r>
      <w:r>
        <w:t>))</w:t>
      </w:r>
      <w:r>
        <w:rPr/>
        <w:t xml:space="preserve"> </w:t>
      </w:r>
      <w:r>
        <w:rPr>
          <w:u w:val="single"/>
        </w:rPr>
        <w:t xml:space="preserve">or</w:t>
      </w:r>
      <w:r>
        <w:rPr/>
        <w:t xml:space="preserve"> (2)</w:t>
      </w:r>
      <w:r>
        <w:t>((</w:t>
      </w:r>
      <w:r>
        <w:rPr>
          <w:strike/>
        </w:rPr>
        <w:t xml:space="preserve">, or (3)</w:t>
      </w:r>
      <w:r>
        <w:t>))</w:t>
      </w:r>
      <w:r>
        <w:rPr/>
        <w:t xml:space="preserve"> of this section if the individuals have learning or other disabilities.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 the exception of applicants exempt from the requirements of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 applicant must achieve a minimum assessment score or scores established by the Washington professional educator standards board on each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w:t>
      </w:r>
      <w:r>
        <w:t>((</w:t>
      </w:r>
      <w:r>
        <w:rPr>
          <w:strike/>
        </w:rPr>
        <w:t xml:space="preserve">and professional</w:t>
      </w:r>
      <w:r>
        <w:t>))</w:t>
      </w:r>
      <w:r>
        <w:rPr/>
        <w:t xml:space="preserve"> certificates who are required to successfully complete one or more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w:t>
      </w:r>
      <w:r>
        <w:rPr>
          <w:u w:val="single"/>
        </w:rPr>
        <w:t xml:space="preserve">Meet the requirements described in section 1 of this act for the professional certification of teachers;</w:t>
      </w:r>
    </w:p>
    <w:p>
      <w:pPr>
        <w:spacing w:before="0" w:after="0" w:line="408" w:lineRule="exact"/>
        <w:ind w:left="0" w:right="0" w:firstLine="576"/>
        <w:jc w:val="left"/>
      </w:pPr>
      <w:r>
        <w:rPr>
          <w:u w:val="single"/>
        </w:rPr>
        <w:t xml:space="preserve">(4)</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Provide criteria for the approval of educational service districts</w:t>
      </w:r>
      <w:r>
        <w:t>((</w:t>
      </w:r>
      <w:r>
        <w:rPr>
          <w:strike/>
        </w:rPr>
        <w:t xml:space="preserve">, beginning no later than August 31, 2007,</w:t>
      </w:r>
      <w:r>
        <w:t>))</w:t>
      </w:r>
      <w:r>
        <w:rPr/>
        <w:t xml:space="preserve"> to offer programs leading to professional certification. The rules shall be written to encourage institutions of higher education and educational service districts to partner with local school districts or consortia of school districts, as appropriate, to provide instruction for </w:t>
      </w:r>
      <w:r>
        <w:t>((</w:t>
      </w:r>
      <w:r>
        <w:rPr>
          <w:strike/>
        </w:rPr>
        <w:t xml:space="preserve">teachers</w:t>
      </w:r>
      <w:r>
        <w:t>))</w:t>
      </w:r>
      <w:r>
        <w:rPr/>
        <w:t xml:space="preserve"> </w:t>
      </w:r>
      <w:r>
        <w:rPr>
          <w:u w:val="single"/>
        </w:rPr>
        <w:t xml:space="preserve">individuals</w:t>
      </w:r>
      <w:r>
        <w:rPr/>
        <w:t xml:space="preserve"> seeking professional certification;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Provide criteria for a liaison relationship between approved programs and school districts in which applicants are employed;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 award of a professional certificate shall be based on a minimum of two years of successful teaching experience as defined by the board and on the results of the evaluation authorized under RCW 28A.410.210(14) and under this section, and may not require candidates to enroll in a professional certification program.</w:t>
      </w:r>
    </w:p>
    <w:p>
      <w:pPr>
        <w:spacing w:before="0" w:after="0" w:line="408" w:lineRule="exact"/>
        <w:ind w:left="0" w:right="0" w:firstLine="576"/>
        <w:jc w:val="left"/>
      </w:pPr>
      <w:r>
        <w:rPr>
          <w:strike/>
        </w:rPr>
        <w:t xml:space="preserve">(6) Beginning July 1, 2011,</w:t>
      </w:r>
      <w:r>
        <w:t>))</w:t>
      </w:r>
      <w:r>
        <w:rPr/>
        <w:t xml:space="preserve"> </w:t>
      </w:r>
      <w:r>
        <w:rPr>
          <w:u w:val="single"/>
        </w:rPr>
        <w:t xml:space="preserve">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professional educator collaborative is established to review the integration of, and smooth the transitions between, educator certificates, and to make recommendations on how to improve and strengthen the pathways that lead to highly effective educators at each level of the public school system. The collaborative must look broadly at the issues surrounding educator recruitment, retention, professional learning, and evaluation for effectiveness, and must consider the incentives and supports that should be provided at each stage of an educator's career. The collaborative must also review certification requirements that are not consistent with, or are duplicative of, evaluation requirements. In addition, the collaborative must make recommendations on how to improve the reciprocity between Washington's educator certificates and the educator certificates of other states.</w:t>
      </w:r>
    </w:p>
    <w:p>
      <w:pPr>
        <w:spacing w:before="0" w:after="0" w:line="408" w:lineRule="exact"/>
        <w:ind w:left="0" w:right="0" w:firstLine="576"/>
        <w:jc w:val="left"/>
      </w:pPr>
      <w:r>
        <w:rPr/>
        <w:t xml:space="preserve">(2) The members of the collaborative must include representatives of the following organizations:</w:t>
      </w:r>
    </w:p>
    <w:p>
      <w:pPr>
        <w:spacing w:before="0" w:after="0" w:line="408" w:lineRule="exact"/>
        <w:ind w:left="0" w:right="0" w:firstLine="576"/>
        <w:jc w:val="left"/>
      </w:pPr>
      <w:r>
        <w:rPr/>
        <w:t xml:space="preserve">(a)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(b) The professional educator standards board;</w:t>
      </w:r>
    </w:p>
    <w:p>
      <w:pPr>
        <w:spacing w:before="0" w:after="0" w:line="408" w:lineRule="exact"/>
        <w:ind w:left="0" w:right="0" w:firstLine="576"/>
        <w:jc w:val="left"/>
      </w:pPr>
      <w:r>
        <w:rPr/>
        <w:t xml:space="preserve">(c) The office of the superintendent of public instruction;</w:t>
      </w:r>
    </w:p>
    <w:p>
      <w:pPr>
        <w:spacing w:before="0" w:after="0" w:line="408" w:lineRule="exact"/>
        <w:ind w:left="0" w:right="0" w:firstLine="576"/>
        <w:jc w:val="left"/>
      </w:pPr>
      <w:r>
        <w:rPr/>
        <w:t xml:space="preserve">(d) Professional educator standards board-approved educator preparation programs;</w:t>
      </w:r>
    </w:p>
    <w:p>
      <w:pPr>
        <w:spacing w:before="0" w:after="0" w:line="408" w:lineRule="exact"/>
        <w:ind w:left="0" w:right="0" w:firstLine="576"/>
        <w:jc w:val="left"/>
      </w:pPr>
      <w:r>
        <w:rPr/>
        <w:t xml:space="preserve">(e) The Washington state school directors' association;</w:t>
      </w:r>
    </w:p>
    <w:p>
      <w:pPr>
        <w:spacing w:before="0" w:after="0" w:line="408" w:lineRule="exact"/>
        <w:ind w:left="0" w:right="0" w:firstLine="576"/>
        <w:jc w:val="left"/>
      </w:pPr>
      <w:r>
        <w:rPr/>
        <w:t xml:space="preserve">(f) The Washington education association;</w:t>
      </w:r>
    </w:p>
    <w:p>
      <w:pPr>
        <w:spacing w:before="0" w:after="0" w:line="408" w:lineRule="exact"/>
        <w:ind w:left="0" w:right="0" w:firstLine="576"/>
        <w:jc w:val="left"/>
      </w:pPr>
      <w:r>
        <w:rPr/>
        <w:t xml:space="preserve">(g) The Washington association of school administrators;</w:t>
      </w:r>
    </w:p>
    <w:p>
      <w:pPr>
        <w:spacing w:before="0" w:after="0" w:line="408" w:lineRule="exact"/>
        <w:ind w:left="0" w:right="0" w:firstLine="576"/>
        <w:jc w:val="left"/>
      </w:pPr>
      <w:r>
        <w:rPr/>
        <w:t xml:space="preserve">(h) The association of Washington school principals; and</w:t>
      </w:r>
    </w:p>
    <w:p>
      <w:pPr>
        <w:spacing w:before="0" w:after="0" w:line="408" w:lineRule="exact"/>
        <w:ind w:left="0" w:right="0" w:firstLine="576"/>
        <w:jc w:val="left"/>
      </w:pPr>
      <w:r>
        <w:rPr/>
        <w:t xml:space="preserve">(i) Other educator associations.</w:t>
      </w:r>
    </w:p>
    <w:p>
      <w:pPr>
        <w:spacing w:before="0" w:after="0" w:line="408" w:lineRule="exact"/>
        <w:ind w:left="0" w:right="0" w:firstLine="576"/>
        <w:jc w:val="left"/>
      </w:pPr>
      <w:r>
        <w:rPr/>
        <w:t xml:space="preserve">(3) Staff support for the collaborative must be provided by the professional educator standards board.</w:t>
      </w:r>
    </w:p>
    <w:p>
      <w:pPr>
        <w:spacing w:before="0" w:after="0" w:line="408" w:lineRule="exact"/>
        <w:ind w:left="0" w:right="0" w:firstLine="576"/>
        <w:jc w:val="left"/>
      </w:pPr>
      <w:r>
        <w:rPr/>
        <w:t xml:space="preserve">(4)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w:t>
      </w:r>
    </w:p>
    <w:p>
      <w:pPr>
        <w:spacing w:before="0" w:after="0" w:line="408" w:lineRule="exact"/>
        <w:ind w:left="0" w:right="0" w:firstLine="576"/>
        <w:jc w:val="left"/>
      </w:pPr>
      <w:r>
        <w:rPr/>
        <w:t xml:space="preserve">(5)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(6)(a) By November 1, 2019, and in compliance with RCW 43.01.036, the collaborative shall submit a preliminary report to the education committees of the legislature that describes the activities of the collaborative to date, and includes any preliminary recommendations agreed to by the collaborative.</w:t>
      </w:r>
    </w:p>
    <w:p>
      <w:pPr>
        <w:spacing w:before="0" w:after="0" w:line="408" w:lineRule="exact"/>
        <w:ind w:left="0" w:right="0" w:firstLine="576"/>
        <w:jc w:val="left"/>
      </w:pPr>
      <w:r>
        <w:rPr/>
        <w:t xml:space="preserve">(b) By November 1, 2019, and in compliance with RCW 43.01.036, the collaborative shall submit a final report to the education committees of the legislature that makes recommendations on how to improve and strengthen the pathways that lead to highly effective educators at each level of the public school system.</w:t>
      </w:r>
    </w:p>
    <w:p>
      <w:pPr>
        <w:spacing w:before="0" w:after="0" w:line="408" w:lineRule="exact"/>
        <w:ind w:left="0" w:right="0" w:firstLine="576"/>
        <w:jc w:val="left"/>
      </w:pPr>
      <w:r>
        <w:rPr/>
        <w:t xml:space="preserve">(7)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6 of this act, referencing section 6 of this act by bill or chapter number and section number, is not provided by June 30, 2017, in the omnibus appropriations act, section 6 of this act is null and void.</w:t>
      </w:r>
      <w:r>
        <w:rPr/>
        <w:t xml:space="preserve">"</w:t>
      </w:r>
    </w:p>
    <w:p>
      <w:pPr>
        <w:spacing w:before="480" w:after="0" w:line="408" w:lineRule="exact"/>
      </w:pPr>
      <w:r>
        <w:rPr>
          <w:b/>
          <w:u w:val="single"/>
        </w:rPr>
        <w:t xml:space="preserve">2SHB 1341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"administrators;" strike the remainder of the title and insert "amending RCW 28A.410.210, 28A.410.220, 28A.410.250, and 28A.410.270; adding new sections to chapter 28A.410 RCW; creating a new section; and providing an expiration date."</w:t>
      </w:r>
    </w:p>
    <w:p>
      <w:pPr>
        <w:spacing w:before="0" w:after="0" w:line="408" w:lineRule="exact"/>
        <w:ind w:left="0" w:right="0" w:firstLine="576"/>
        <w:jc w:val="left"/>
      </w:pPr>
      <w:r>
        <w:rPr>
          <w:u w:val="single"/>
        </w:rPr>
        <w:t xml:space="preserve">EFFECT:</w:t>
      </w:r>
      <w:r>
        <w:rPr/>
        <w:t xml:space="preserve"> Removes provisions requiring the Professional Educator Standards Board to adopt rules for a professional development credit option for principals and teachers to obtain a professional certificate. Creates a new, professional development based option for principals and teachers to renew their residency certificate in lieu of earning a professional certificate. Moves the initial and final report of the professional educator collaborative up by one year to 2018 and 2019, respectively.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729da0e3842b9" /></Relationships>
</file>