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7d251938de4e03" /></Relationships>
</file>

<file path=word/document.xml><?xml version="1.0" encoding="utf-8"?>
<w:document xmlns:w="http://schemas.openxmlformats.org/wordprocessingml/2006/main">
  <w:body>
    <w:p>
      <w:r>
        <w:rPr>
          <w:b/>
        </w:rPr>
        <w:r>
          <w:rPr/>
          <w:t xml:space="preserve">1475</w:t>
        </w:r>
      </w:r>
      <w:r>
        <w:rPr>
          <w:b/>
        </w:rPr>
        <w:t xml:space="preserve"> </w:t>
        <w:t xml:space="preserve">AMS</w:t>
      </w:r>
      <w:r>
        <w:rPr>
          <w:b/>
        </w:rPr>
        <w:t xml:space="preserve"> </w:t>
        <w:r>
          <w:rPr/>
          <w:t xml:space="preserve">HASE</w:t>
        </w:r>
      </w:r>
      <w:r>
        <w:rPr>
          <w:b/>
        </w:rPr>
        <w:t xml:space="preserve"> </w:t>
        <w:r>
          <w:rPr/>
          <w:t xml:space="preserve">S2608.1</w:t>
        </w:r>
      </w:r>
      <w:r>
        <w:rPr>
          <w:b/>
        </w:rPr>
        <w:t xml:space="preserve"> - NOT FOR FLOOR USE</w:t>
      </w:r>
    </w:p>
    <w:p>
      <w:pPr>
        <w:ind w:left="0" w:right="0" w:firstLine="576"/>
      </w:pPr>
    </w:p>
    <w:p>
      <w:pPr>
        <w:spacing w:before="480" w:after="0" w:line="408" w:lineRule="exact"/>
      </w:pPr>
      <w:r>
        <w:rPr>
          <w:b/>
          <w:u w:val="single"/>
        </w:rPr>
        <w:t xml:space="preserve">HB 1475</w:t>
      </w:r>
      <w:r>
        <w:t xml:space="preserve"> -</w:t>
      </w:r>
      <w:r>
        <w:t xml:space="preserve"> </w:t>
        <w:t xml:space="preserve">S AMD</w:t>
      </w:r>
      <w:r>
        <w:t xml:space="preserve"> </w:t>
      </w:r>
      <w:r>
        <w:rPr>
          <w:b/>
        </w:rPr>
        <w:t xml:space="preserve">240</w:t>
      </w:r>
    </w:p>
    <w:p>
      <w:pPr>
        <w:spacing w:before="0" w:after="0" w:line="408" w:lineRule="exact"/>
        <w:ind w:left="0" w:right="0" w:firstLine="576"/>
        <w:jc w:val="left"/>
      </w:pPr>
      <w:r>
        <w:rPr/>
        <w:t xml:space="preserve">By Senator Hasegawa</w:t>
      </w:r>
    </w:p>
    <w:p>
      <w:pPr>
        <w:jc w:val="right"/>
      </w:pPr>
      <w:r>
        <w:rPr>
          <w:b/>
        </w:rPr>
        <w:t xml:space="preserve">NOT ADOPTED 04/11/2017</w:t>
      </w:r>
    </w:p>
    <w:p>
      <w:pPr>
        <w:spacing w:before="0" w:after="0" w:line="408" w:lineRule="exact"/>
        <w:ind w:left="0" w:right="0" w:firstLine="576"/>
        <w:jc w:val="left"/>
      </w:pPr>
      <w:r>
        <w:rPr/>
        <w:t xml:space="preserve">On page 1, after line 18,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1986 c 209 s 2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is acting in obedience to the judgment of a competent court; </w:t>
      </w:r>
      <w:r>
        <w:t>((</w:t>
      </w:r>
      <w:r>
        <w:rPr>
          <w:strike/>
        </w:rPr>
        <w:t xml:space="preserve">or</w:t>
      </w:r>
      <w:r>
        <w:t>))</w:t>
      </w:r>
    </w:p>
    <w:p>
      <w:pPr>
        <w:spacing w:before="0" w:after="0" w:line="408" w:lineRule="exact"/>
        <w:ind w:left="0" w:right="0" w:firstLine="576"/>
        <w:jc w:val="left"/>
      </w:pPr>
      <w:r>
        <w:rPr/>
        <w:t xml:space="preserve">(b) When necessarily used by a peace officer to overcome actual resistance to the execution of the legal process, mandate, or order of a court or officer, or in the discharge of a legal duty</w:t>
      </w:r>
      <w:r>
        <w:t>((</w:t>
      </w:r>
      <w:r>
        <w:rPr>
          <w:strike/>
        </w:rPr>
        <w:t xml:space="preserve">.</w:t>
      </w:r>
      <w:r>
        <w:t>))</w:t>
      </w:r>
      <w:r>
        <w:rPr>
          <w:u w:val="single"/>
        </w:rPr>
        <w:t xml:space="preserve">; or</w:t>
      </w:r>
    </w:p>
    <w:p>
      <w:pPr>
        <w:spacing w:before="0" w:after="0" w:line="408" w:lineRule="exact"/>
        <w:ind w:left="0" w:right="0" w:firstLine="576"/>
        <w:jc w:val="left"/>
      </w:pPr>
      <w:r>
        <w:rPr/>
        <w:t xml:space="preserve">(c) When necessarily used by a peace officer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 </w:t>
      </w:r>
      <w:r>
        <w:t>((</w:t>
      </w:r>
      <w:r>
        <w:rPr>
          <w:strike/>
        </w:rPr>
        <w:t xml:space="preserve">or</w:t>
      </w:r>
      <w:r>
        <w:t>))</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w:t>
      </w:r>
    </w:p>
    <w:p>
      <w:pPr>
        <w:spacing w:before="0" w:after="0" w:line="408" w:lineRule="exact"/>
        <w:ind w:left="0" w:right="0" w:firstLine="576"/>
        <w:jc w:val="left"/>
      </w:pPr>
      <w:r>
        <w:rPr/>
        <w:t xml:space="preserve">(3) A public officer or peace officer shall not be held criminally liable for using deadly force </w:t>
      </w:r>
      <w:r>
        <w:t>((</w:t>
      </w:r>
      <w:r>
        <w:rPr>
          <w:strike/>
        </w:rPr>
        <w:t xml:space="preserve">without malice and</w:t>
      </w:r>
      <w:r>
        <w:t>))</w:t>
      </w:r>
      <w:r>
        <w:rPr/>
        <w:t xml:space="preserve"> with a good faith belief that such act is justifiable pursuant to this section. </w:t>
      </w:r>
      <w:r>
        <w:rPr>
          <w:u w:val="single"/>
        </w:rPr>
        <w:t xml:space="preserve">For purposes of this section, "good faith" is whether a reasonable peace officer, relying upon the facts and circumstances known by the officer at the time of the incident, would have used deadly force.</w:t>
      </w:r>
    </w:p>
    <w:p>
      <w:pPr>
        <w:spacing w:before="0" w:after="0" w:line="408" w:lineRule="exact"/>
        <w:ind w:left="0" w:right="0" w:firstLine="576"/>
        <w:jc w:val="left"/>
      </w:pPr>
      <w:r>
        <w:rPr/>
        <w:t xml:space="preserve">(4)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480" w:after="0" w:line="408" w:lineRule="exact"/>
      </w:pPr>
      <w:r>
        <w:rPr>
          <w:b/>
          <w:u w:val="single"/>
        </w:rPr>
        <w:t xml:space="preserve">HB 1475</w:t>
      </w:r>
      <w:r>
        <w:t xml:space="preserve"> -</w:t>
      </w:r>
      <w:r>
        <w:t xml:space="preserve"> </w:t>
        <w:t xml:space="preserve">S AMD</w:t>
      </w:r>
      <w:r>
        <w:t xml:space="preserve"> </w:t>
      </w:r>
      <w:r>
        <w:rPr>
          <w:b/>
        </w:rPr>
        <w:t xml:space="preserve">240</w:t>
      </w:r>
    </w:p>
    <w:p>
      <w:pPr>
        <w:spacing w:before="0" w:after="0" w:line="408" w:lineRule="exact"/>
        <w:ind w:left="0" w:right="0" w:firstLine="576"/>
        <w:jc w:val="left"/>
      </w:pPr>
      <w:r>
        <w:rPr/>
        <w:t xml:space="preserve">By Senator Hasegawa</w:t>
      </w:r>
    </w:p>
    <w:p>
      <w:pPr>
        <w:jc w:val="right"/>
      </w:pPr>
      <w:r>
        <w:rPr>
          <w:b/>
        </w:rPr>
        <w:t xml:space="preserve">NOT ADOPTED 04/11/2017</w:t>
      </w:r>
    </w:p>
    <w:p>
      <w:pPr>
        <w:spacing w:before="0" w:after="0" w:line="408" w:lineRule="exact"/>
        <w:ind w:left="0" w:right="0" w:firstLine="576"/>
        <w:jc w:val="left"/>
      </w:pPr>
      <w:r>
        <w:rPr/>
        <w:t xml:space="preserve">On page 1, line 2 of the title, after "officers;" insert "amending RCW 9A.16.040;"</w:t>
      </w:r>
    </w:p>
    <w:p>
      <w:pPr>
        <w:spacing w:before="0" w:after="0" w:line="408" w:lineRule="exact"/>
        <w:ind w:left="0" w:right="0" w:firstLine="576"/>
        <w:jc w:val="left"/>
      </w:pPr>
      <w:r>
        <w:rPr>
          <w:u w:val="single"/>
        </w:rPr>
        <w:t xml:space="preserve">EFFECT:</w:t>
      </w:r>
      <w:r>
        <w:rPr/>
        <w:t xml:space="preserve"> Modifies the standard for use of deadly force of a public or peace officer by removing lack of malice as an element of justifiable homicide and defining good faith.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a8cb42036f47f8" /></Relationships>
</file>