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13ddcc6e146ec" /></Relationships>
</file>

<file path=word/document.xml><?xml version="1.0" encoding="utf-8"?>
<w:document xmlns:w="http://schemas.openxmlformats.org/wordprocessingml/2006/main">
  <w:body>
    <w:p>
      <w:r>
        <w:rPr>
          <w:b/>
        </w:rPr>
        <w:r>
          <w:rPr/>
          <w:t xml:space="preserve">1495-S2.E</w:t>
        </w:r>
      </w:r>
      <w:r>
        <w:rPr>
          <w:b/>
        </w:rPr>
        <w:t xml:space="preserve"> </w:t>
        <w:t xml:space="preserve">AMS</w:t>
      </w:r>
      <w:r>
        <w:rPr>
          <w:b/>
        </w:rPr>
        <w:t xml:space="preserve"> </w:t>
        <w:r>
          <w:rPr/>
          <w:t xml:space="preserve">WM</w:t>
        </w:r>
      </w:r>
      <w:r>
        <w:rPr>
          <w:b/>
        </w:rPr>
        <w:t xml:space="preserve"> </w:t>
        <w:r>
          <w:rPr/>
          <w:t xml:space="preserve">S2590.1</w:t>
        </w:r>
      </w:r>
      <w:r>
        <w:rPr>
          <w:b/>
        </w:rPr>
        <w:t xml:space="preserve"> - NOT FOR FLOOR USE</w:t>
      </w:r>
    </w:p>
    <w:p>
      <w:pPr>
        <w:ind w:left="0" w:right="0" w:firstLine="576"/>
      </w:pPr>
    </w:p>
    <w:p>
      <w:pPr>
        <w:spacing w:before="480" w:after="0" w:line="408" w:lineRule="exact"/>
      </w:pPr>
      <w:r>
        <w:rPr>
          <w:b/>
          <w:u w:val="single"/>
        </w:rPr>
        <w:t xml:space="preserve">E2SHB 1495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commercial office space in urban centers</w:t>
      </w:r>
      <w:r>
        <w:rPr/>
        <w:t xml:space="preserve"> with access to transit,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and use tax exemption from any taxing authority that imposes a sales or use tax under chapter 82.14 RCW. The agreement must be authorized by the governing body of such participating taxing authorities. If a taxing authority does not provide written agreement, the sales and use tax for that taxing authority shall not be exempted. Other taxing authorities may proceed forward with exempting portions of the local sales and use tax where written agreement is provided;</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sales and use tax revenue exempted under this section.</w:t>
      </w:r>
    </w:p>
    <w:p>
      <w:pPr>
        <w:spacing w:before="0" w:after="0" w:line="408" w:lineRule="exact"/>
        <w:ind w:left="0" w:right="0" w:firstLine="576"/>
        <w:jc w:val="left"/>
      </w:pPr>
      <w:r>
        <w:rPr/>
        <w:t xml:space="preserve">(c) The public hearing may be held by the city legislative authority;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The estimated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6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and length that the qualifying project will be under construction;</w:t>
      </w:r>
    </w:p>
    <w:p>
      <w:pPr>
        <w:spacing w:before="0" w:after="0" w:line="408" w:lineRule="exact"/>
        <w:ind w:left="0" w:right="0" w:firstLine="576"/>
        <w:jc w:val="left"/>
      </w:pPr>
      <w:r>
        <w:rPr/>
        <w:t xml:space="preserve">(b) Estimate the amount of local sales and use tax revenue that will be exempted under section 6 of this act;</w:t>
      </w:r>
    </w:p>
    <w:p>
      <w:pPr>
        <w:spacing w:before="0" w:after="0" w:line="408" w:lineRule="exact"/>
        <w:ind w:left="0" w:right="0" w:firstLine="576"/>
        <w:jc w:val="left"/>
      </w:pPr>
      <w:r>
        <w:rPr/>
        <w:t xml:space="preserve">(c) Provide the approximate date that the local sales and use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6(3)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7 of this act. Criteria:</w:t>
      </w:r>
    </w:p>
    <w:p>
      <w:pPr>
        <w:spacing w:before="0" w:after="0" w:line="408" w:lineRule="exact"/>
        <w:ind w:left="0" w:right="0" w:firstLine="576"/>
        <w:jc w:val="left"/>
      </w:pPr>
      <w:r>
        <w:rPr/>
        <w:t xml:space="preserve">(i) Must include: (A) An estimated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estimated family living wage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10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(c) Guidelines regarding individual units that are part of a qualifying project that may meet the requirements of the exemption in chapter 84.---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thirty-five thousand and located in a county with a population of less than one million five hundred thousand.</w:t>
      </w:r>
    </w:p>
    <w:p>
      <w:pPr>
        <w:spacing w:before="0" w:after="0" w:line="408" w:lineRule="exact"/>
        <w:ind w:left="0" w:right="0" w:firstLine="576"/>
        <w:jc w:val="left"/>
      </w:pPr>
      <w:r>
        <w:rPr/>
        <w:t xml:space="preserve">(2) "Commercial office development targeted area" means an area within an urban center that has been designated by the governing authority as a commercial office development targeted area in accordance with this chapter.</w:t>
      </w:r>
    </w:p>
    <w:p>
      <w:pPr>
        <w:spacing w:before="0" w:after="0" w:line="408" w:lineRule="exact"/>
        <w:ind w:left="0" w:right="0" w:firstLine="576"/>
        <w:jc w:val="left"/>
      </w:pPr>
      <w:r>
        <w:rPr/>
        <w:t xml:space="preserve">(3) "Commercial office space"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as defined in this section.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commercial office space, as defined in this section.</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commercial office space, as defined in this section.</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project is eligible for an exemption from the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qualifying project owner claiming an exemption under this section must pay all applicable state and local sales and use taxes imposed or authorized under RCW 82.08.020, 82.12.020, and this chapter on all purchases and uses qualifying for the exemption.</w:t>
      </w:r>
    </w:p>
    <w:p>
      <w:pPr>
        <w:spacing w:before="0" w:after="0" w:line="408" w:lineRule="exact"/>
        <w:ind w:left="0" w:right="0" w:firstLine="576"/>
        <w:jc w:val="left"/>
      </w:pPr>
      <w:r>
        <w:rPr/>
        <w:t xml:space="preserve">(b) The amount of the exemption is one hundred percent of the local sales and use taxes paid under an ordinance or resolution enacted under the authority of this chapter for purchases or uses qualifying under subsection (1) of this section, if the taxing authorities imposing taxes under the authority of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(b) A qualifying project owner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(4)(a)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(5)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(2)(a) The exemption in this section does not apply to any county share of property tax unless the legislative authority of the county adopts a resolution and notifies the governing authority, that has established a tax exempt program under section 4 of this act, of its intent to allow the property to be exempt.</w:t>
      </w:r>
    </w:p>
    <w:p>
      <w:pPr>
        <w:spacing w:before="0" w:after="0" w:line="408" w:lineRule="exact"/>
        <w:ind w:left="0" w:right="0" w:firstLine="576"/>
        <w:jc w:val="left"/>
      </w:pPr>
      <w:r>
        <w:rPr/>
        <w:t xml:space="preserve">(b) Upon approval by a county legislative authority, the value of new construction and rehabilitation improvements of real property qualifying under this chapter is exempt from the county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city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a city;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The required amenities should be relative to the size of the project and tax benefit to be obtained;</w:t>
      </w:r>
    </w:p>
    <w:p>
      <w:pPr>
        <w:spacing w:before="0" w:after="0" w:line="408" w:lineRule="exact"/>
        <w:ind w:left="0" w:right="0" w:firstLine="576"/>
        <w:jc w:val="left"/>
      </w:pPr>
      <w:r>
        <w:rPr/>
        <w:t xml:space="preserve">(3) New construction or rehabilitation of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In the case of new construction or rehabilitation of a qualifying project,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12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estimated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under section 4 of this act; and</w:t>
      </w:r>
    </w:p>
    <w:p>
      <w:pPr>
        <w:spacing w:before="0" w:after="0" w:line="408" w:lineRule="exact"/>
        <w:ind w:left="0" w:right="0" w:firstLine="576"/>
        <w:jc w:val="left"/>
      </w:pPr>
      <w:r>
        <w:rPr/>
        <w:t xml:space="preserve">(4) The site is located in a commercial office development targeted area of an urban center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10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estimated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8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or new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rehabilitation or new construction is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9 of this act since the date of the certificate approved by the city;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qualifying projects that conform to the requirements of this chapter, must publish on the city's web site, or in another format that is easily available to the public, annually by December 31st of each year, beginning in 2018,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cancel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7 of this act changes ownership, the property will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city with the county assessor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exemption and the local property tax exemption programs and submit a report with recommendations to the appropriate committees of the legislature.</w:t>
      </w:r>
    </w:p>
    <w:p>
      <w:pPr>
        <w:spacing w:before="0" w:after="0" w:line="408" w:lineRule="exact"/>
        <w:ind w:left="0" w:right="0" w:firstLine="576"/>
        <w:jc w:val="left"/>
      </w:pPr>
      <w:r>
        <w:rPr/>
        <w:t xml:space="preserve">(2) The study must include, but is not limited to, an assessment of the local sales and use tax exemption and the property tax exemption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2025, and in compliance with RCW 43.01.036, the joint legislative audit and review committee must submit to the appropriate committees of the legislature a final study with findings and recommendations.</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18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applies to sales and use taxes paid on or after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18 of this act apply to taxes levied for collection in 2018 and thereafter.</w:t>
      </w:r>
      <w:r>
        <w:rPr/>
        <w:t xml:space="preserve">"</w:t>
      </w:r>
    </w:p>
    <w:p>
      <w:pPr>
        <w:spacing w:before="480" w:after="0" w:line="408" w:lineRule="exact"/>
      </w:pPr>
      <w:r>
        <w:rPr>
          <w:b/>
          <w:u w:val="single"/>
        </w:rPr>
        <w:t xml:space="preserve">E2SHB 1495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04/12/2017</w:t>
      </w:r>
    </w:p>
    <w:p>
      <w:pPr>
        <w:spacing w:before="0" w:after="0" w:line="408" w:lineRule="exact"/>
        <w:ind w:left="0" w:right="0" w:firstLine="576"/>
        <w:jc w:val="left"/>
      </w:pPr>
      <w:r>
        <w:rPr/>
        <w:t xml:space="preserve">On page 1, line 2 of the title, after "than" strike "fifty" and insert "thirty-five"</w:t>
      </w:r>
    </w:p>
    <w:p>
      <w:pPr>
        <w:spacing w:before="0" w:after="0" w:line="408" w:lineRule="exact"/>
        <w:ind w:left="0" w:right="0" w:firstLine="576"/>
        <w:jc w:val="left"/>
      </w:pPr>
      <w:r>
        <w:rPr/>
        <w:t xml:space="preserve">On page 1, line 4 of the title, after "thousand;" strike the remainder of the title and insert "adding a new section to chapter 82.14 RCW; adding a new chapter to Title 35 RCW; adding a new chapter to Title 84 RCW; creating new sections; and providing an expiration date."</w:t>
      </w:r>
    </w:p>
    <w:p>
      <w:pPr>
        <w:spacing w:before="0" w:after="0" w:line="408" w:lineRule="exact"/>
        <w:ind w:left="0" w:right="0" w:firstLine="576"/>
        <w:jc w:val="left"/>
      </w:pPr>
      <w:r>
        <w:rPr>
          <w:u w:val="single"/>
        </w:rPr>
        <w:t xml:space="preserve">EFFECT:</w:t>
      </w:r>
      <w:r>
        <w:rPr/>
        <w:t xml:space="preserve"> The striking amendment makes the following technical changes:</w:t>
      </w:r>
    </w:p>
    <w:p>
      <w:pPr>
        <w:spacing w:before="0" w:after="0" w:line="408" w:lineRule="exact"/>
        <w:ind w:left="0" w:right="0" w:firstLine="576"/>
        <w:jc w:val="left"/>
      </w:pPr>
      <w:r>
        <w:rPr/>
        <w:t xml:space="preserve">(1) References to local use tax are added back in section 3 to accompany references to local sales tax;</w:t>
      </w:r>
    </w:p>
    <w:p>
      <w:pPr>
        <w:spacing w:before="0" w:after="0" w:line="408" w:lineRule="exact"/>
        <w:ind w:left="0" w:right="0" w:firstLine="576"/>
        <w:jc w:val="left"/>
      </w:pPr>
      <w:r>
        <w:rPr/>
        <w:t xml:space="preserve">(2) Removes references to "or a county" in sections 5(6), 9(1) and (2), 10(2), and 11(3);</w:t>
      </w:r>
    </w:p>
    <w:p>
      <w:pPr>
        <w:spacing w:before="0" w:after="0" w:line="408" w:lineRule="exact"/>
        <w:ind w:left="0" w:right="0" w:firstLine="576"/>
        <w:jc w:val="left"/>
      </w:pPr>
      <w:r>
        <w:rPr/>
        <w:t xml:space="preserve">(3) Section 8(2) language is clarified regarding the county's ability to opt-in to the exemption;</w:t>
      </w:r>
    </w:p>
    <w:p>
      <w:pPr>
        <w:spacing w:before="0" w:after="0" w:line="408" w:lineRule="exact"/>
        <w:ind w:left="0" w:right="0" w:firstLine="576"/>
        <w:jc w:val="left"/>
      </w:pPr>
      <w:r>
        <w:rPr/>
        <w:t xml:space="preserve">(4) References to "conversion" are removed from the bill and references to "rehabilitation" and "new" construction are added in various sections;</w:t>
      </w:r>
    </w:p>
    <w:p>
      <w:pPr>
        <w:spacing w:before="0" w:after="0" w:line="408" w:lineRule="exact"/>
        <w:ind w:left="0" w:right="0" w:firstLine="576"/>
        <w:jc w:val="left"/>
      </w:pPr>
      <w:r>
        <w:rPr/>
        <w:t xml:space="preserve">(5) Section 15(2) is corrected to reference year "2018" rather than "2017;"</w:t>
      </w:r>
    </w:p>
    <w:p>
      <w:pPr>
        <w:spacing w:before="0" w:after="0" w:line="408" w:lineRule="exact"/>
        <w:ind w:left="0" w:right="0" w:firstLine="576"/>
        <w:jc w:val="left"/>
      </w:pPr>
      <w:r>
        <w:rPr/>
        <w:t xml:space="preserve">(6) Corrects reference in section 15(2) to change "multiunit housing" to "qualifying projects;" and</w:t>
      </w:r>
    </w:p>
    <w:p>
      <w:pPr>
        <w:spacing w:before="0" w:after="0" w:line="408" w:lineRule="exact"/>
        <w:ind w:left="0" w:right="0" w:firstLine="576"/>
        <w:jc w:val="left"/>
      </w:pPr>
      <w:r>
        <w:rPr/>
        <w:t xml:space="preserve">(7) Several other minor references that need to be changed.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38cdfbed34497" /></Relationships>
</file>