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0a2cb7efa471c" /></Relationships>
</file>

<file path=word/document.xml><?xml version="1.0" encoding="utf-8"?>
<w:document xmlns:w="http://schemas.openxmlformats.org/wordprocessingml/2006/main">
  <w:body>
    <w:p>
      <w:r>
        <w:rPr>
          <w:b/>
        </w:rPr>
        <w:r>
          <w:rPr/>
          <w:t xml:space="preserve">1524-S</w:t>
        </w:r>
      </w:r>
      <w:r>
        <w:rPr>
          <w:b/>
        </w:rPr>
        <w:t xml:space="preserve"> </w:t>
        <w:t xml:space="preserve">AMS</w:t>
      </w:r>
      <w:r>
        <w:rPr>
          <w:b/>
        </w:rPr>
        <w:t xml:space="preserve"> </w:t>
        <w:r>
          <w:rPr/>
          <w:t xml:space="preserve">LAW</w:t>
        </w:r>
      </w:r>
      <w:r>
        <w:rPr>
          <w:b/>
        </w:rPr>
        <w:t xml:space="preserve"> </w:t>
        <w:r>
          <w:rPr/>
          <w:t xml:space="preserve">S5342.1</w:t>
        </w:r>
      </w:r>
      <w:r>
        <w:rPr>
          <w:b/>
        </w:rPr>
        <w:t xml:space="preserve"> - NOT FOR FLOOR USE</w:t>
      </w:r>
    </w:p>
    <w:p>
      <w:pPr>
        <w:ind w:left="0" w:right="0" w:firstLine="576"/>
      </w:pPr>
      <w:r>
        <w:rPr/>
        <w:t xml:space="preserve"> </w:t>
      </w:r>
    </w:p>
    <w:p>
      <w:pPr>
        <w:spacing w:before="480" w:after="0" w:line="408" w:lineRule="exact"/>
      </w:pPr>
      <w:r>
        <w:rPr>
          <w:b/>
          <w:u w:val="single"/>
        </w:rPr>
        <w:t xml:space="preserve">SHB 1524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During the 2017-2019 fiscal biennium, the legislature may direct the state treasurer to make transfers of moneys in the criminal justice treatment account to the state general fund. It is the intent of the legislature to </w:t>
      </w:r>
      <w:r>
        <w:t>((</w:t>
      </w:r>
      <w:r>
        <w:rPr>
          <w:strike/>
        </w:rPr>
        <w:t xml:space="preserve">continue, in future biennia, the policy of transferring to the state general fund</w:t>
      </w:r>
      <w:r>
        <w:t>))</w:t>
      </w:r>
      <w:r>
        <w:rPr/>
        <w:t xml:space="preserve"> </w:t>
      </w:r>
      <w:r>
        <w:rPr>
          <w:u w:val="single"/>
        </w:rPr>
        <w:t xml:space="preserve">permit</w:t>
      </w:r>
      <w:r>
        <w:rPr/>
        <w:t xml:space="preserve"> such amounts as reflect the excess fund balance of the account </w:t>
      </w:r>
      <w:r>
        <w:rPr>
          <w:u w:val="single"/>
        </w:rPr>
        <w:t xml:space="preserve">to be used for other therapeutic courts in the state including but not limited to mental health courts, veterans treatment courts, and community courts. These other therapeutic courts are eligible to apply for funding from the account if the counties in which they operate have enacted the </w:t>
      </w:r>
      <w:r>
        <w:rPr>
          <w:u w:val="single"/>
        </w:rPr>
        <w:t xml:space="preserve">one-tenth</w:t>
      </w:r>
      <w:r>
        <w:rPr>
          <w:u w:val="single"/>
        </w:rPr>
        <w:t xml:space="preserve"> of one percent mental health and drug dependency sales tax as provided in RCW 82.14.460</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rPr>
          <w:u w:val="single"/>
        </w:rPr>
        <w:t xml:space="preserve">For the fiscal year beginning July 1, 2005, and each subsequent fiscal year, the state treasurer shall transfer eight million two hundred fifty thousand dollars from the general fund to the criminal justice treatment account, divided into four equal quarterly payments.</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p>
    <w:p>
      <w:pPr>
        <w:spacing w:before="0" w:after="0" w:line="408" w:lineRule="exact"/>
        <w:ind w:left="0" w:right="0" w:firstLine="576"/>
        <w:jc w:val="left"/>
      </w:pP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u w:val="single"/>
        </w:rPr>
        <w:t xml:space="preserve">.</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r>
        <w:rPr/>
        <w:t xml:space="preserve">"</w:t>
      </w:r>
    </w:p>
    <w:p>
      <w:pPr>
        <w:spacing w:before="480" w:after="0" w:line="408" w:lineRule="exact"/>
      </w:pPr>
      <w:r>
        <w:rPr>
          <w:b/>
          <w:u w:val="single"/>
        </w:rPr>
        <w:t xml:space="preserve">SHB 1524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03/02/2018</w:t>
      </w:r>
    </w:p>
    <w:p>
      <w:pPr>
        <w:spacing w:before="0" w:after="0" w:line="408" w:lineRule="exact"/>
        <w:ind w:left="0" w:right="0" w:firstLine="576"/>
        <w:jc w:val="left"/>
      </w:pPr>
      <w:r>
        <w:rPr/>
        <w:t xml:space="preserve">On page 1, line 1 of the title, after "courts;" strike the remainder of the title and insert "amending RCW 71.24.580; and creating a new section."</w:t>
      </w:r>
    </w:p>
    <w:p>
      <w:pPr>
        <w:spacing w:before="0" w:after="0" w:line="408" w:lineRule="exact"/>
        <w:ind w:left="0" w:right="0" w:firstLine="576"/>
        <w:jc w:val="left"/>
      </w:pPr>
      <w:r>
        <w:rPr>
          <w:u w:val="single"/>
        </w:rPr>
        <w:t xml:space="preserve">EFFECT:</w:t>
      </w:r>
      <w:r>
        <w:rPr/>
        <w:t xml:space="preserve"> Updates section 2 to include changes made to RCW 71.24.580 during the 2017 legislative session.</w:t>
      </w:r>
    </w:p>
    <w:p>
      <w:pPr>
        <w:spacing w:before="0" w:after="0" w:line="408" w:lineRule="exact"/>
        <w:ind w:left="0" w:right="0" w:firstLine="576"/>
        <w:jc w:val="left"/>
      </w:pPr>
      <w:r>
        <w:rPr/>
        <w:t xml:space="preserve">Permits the excess fund balance in the Criminal Justice Treatment Account to be used for other therapeutic courts.</w:t>
      </w:r>
    </w:p>
    <w:p>
      <w:pPr>
        <w:spacing w:before="0" w:after="0" w:line="408" w:lineRule="exact"/>
        <w:ind w:left="0" w:right="0" w:firstLine="576"/>
        <w:jc w:val="left"/>
      </w:pPr>
      <w:r>
        <w:rPr/>
        <w:t xml:space="preserve">Permits other therapeutic courts to apply for funds from the Account if they are operating in counties that have enacted the mental health and drug dependency sales tax authorized in RCW 82.14.460.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7288bc7924fb4" /></Relationships>
</file>