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be14443914753" /></Relationships>
</file>

<file path=word/document.xml><?xml version="1.0" encoding="utf-8"?>
<w:document xmlns:w="http://schemas.openxmlformats.org/wordprocessingml/2006/main">
  <w:body>
    <w:p>
      <w:r>
        <w:rPr>
          <w:b/>
        </w:rPr>
        <w:r>
          <w:rPr/>
          <w:t xml:space="preserve">1570-S2.E</w:t>
        </w:r>
      </w:r>
      <w:r>
        <w:rPr>
          <w:b/>
        </w:rPr>
        <w:t xml:space="preserve"> </w:t>
        <w:t xml:space="preserve">AMS</w:t>
      </w:r>
      <w:r>
        <w:rPr>
          <w:b/>
        </w:rPr>
        <w:t xml:space="preserve"> </w:t>
        <w:r>
          <w:rPr/>
          <w:t xml:space="preserve">HSC</w:t>
        </w:r>
      </w:r>
      <w:r>
        <w:rPr>
          <w:b/>
        </w:rPr>
        <w:t xml:space="preserve"> </w:t>
        <w:r>
          <w:rPr/>
          <w:t xml:space="preserve">S5382.5</w:t>
        </w:r>
      </w:r>
      <w:r>
        <w:rPr>
          <w:b/>
        </w:rPr>
        <w:t xml:space="preserve"> - NOT FOR FLOOR USE</w:t>
      </w:r>
    </w:p>
    <w:p>
      <w:pPr>
        <w:ind w:left="0" w:right="0" w:firstLine="576"/>
      </w:pPr>
    </w:p>
    <w:p>
      <w:pPr>
        <w:spacing w:before="480" w:after="0" w:line="408" w:lineRule="exact"/>
      </w:pPr>
      <w:r>
        <w:rPr>
          <w:b/>
          <w:u w:val="single"/>
        </w:rPr>
        <w:t xml:space="preserve">E2SHB 1570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 times long-term consequences on the educational achievement of public school children and disproportionately impacts students of color. Additionally, the legislature recognizes that the health and safety of people experiencing homelessness is immediately and oftentimes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(3)</w:t>
      </w:r>
      <w:r>
        <w:rPr/>
        <w:t xml:space="preserve"> of this section, an additional surcharge of </w:t>
      </w:r>
      <w:r>
        <w:t>((</w:t>
      </w:r>
      <w:r>
        <w:rPr>
          <w:strike/>
        </w:rPr>
        <w:t xml:space="preserve">ten</w:t>
      </w:r>
      <w:r>
        <w:t>))</w:t>
      </w:r>
      <w:r>
        <w:rPr/>
        <w:t xml:space="preserve"> </w:t>
      </w:r>
      <w:r>
        <w:rPr>
          <w:u w:val="single"/>
        </w:rPr>
        <w:t xml:space="preserve">sixty-two</w:t>
      </w:r>
      <w:r>
        <w:rPr/>
        <w:t xml:space="preserve"> dollars shall be charged by the county auditor for each document recorded, which will be in addition to any other charge allowed by law. </w:t>
      </w:r>
      <w:r>
        <w:t>((</w:t>
      </w:r>
      <w:r>
        <w:rPr>
          <w:strike/>
        </w:rPr>
        <w:t xml:space="preserve">From September 1, 2012, through June 30, 2023, the surcharge shall be forty dollars.</w:t>
      </w:r>
      <w:r>
        <w:t>))</w:t>
      </w:r>
      <w:r>
        <w:rPr/>
        <w:t xml:space="preserve"> </w:t>
      </w:r>
      <w:r>
        <w:rPr>
          <w:u w:val="single"/>
        </w:rPr>
        <w:t xml:space="preserve">Except as provided in subsection (4) of this section, t</w:t>
      </w:r>
      <w:r>
        <w:rPr/>
        <w:t xml:space="preserve">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 </w:t>
      </w:r>
      <w:r>
        <w:rPr>
          <w:u w:val="single"/>
        </w:rPr>
        <w:t xml:space="preserve">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u w:val="single"/>
        </w:rPr>
        <w:t xml:space="preserve">(3)</w:t>
      </w:r>
      <w:r>
        <w:rPr/>
        <w:t xml:space="preserve">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rPr>
          <w:u w:val="single"/>
        </w:rPr>
        <w:t xml:space="preserve">or</w:t>
      </w:r>
      <w:r>
        <w:rPr/>
        <w:t xml:space="preserve"> (e) documents recording a state, county, or city lien or satisfaction of lien</w:t>
      </w:r>
      <w:r>
        <w:t>((</w:t>
      </w:r>
      <w:r>
        <w:rPr>
          <w:strike/>
        </w:rPr>
        <w:t xml:space="preserve">, or (f) documents recording a water-sewer district lien or satisfaction of a lien for delinquent utility payments</w:t>
      </w:r>
      <w:r>
        <w:t>))</w:t>
      </w:r>
      <w:r>
        <w:rPr/>
        <w:t xml:space="preserve">.</w:t>
      </w:r>
    </w:p>
    <w:p>
      <w:pPr>
        <w:spacing w:before="0" w:after="0" w:line="408" w:lineRule="exact"/>
        <w:ind w:left="0" w:right="0" w:firstLine="576"/>
        <w:jc w:val="left"/>
      </w:pPr>
      <w:r>
        <w:rPr>
          <w:u w:val="single"/>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2019,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w:t>
      </w:r>
      <w:r>
        <w:rPr/>
        <w:t xml:space="preserve">, the department shall issue by </w:t>
      </w:r>
      <w:r>
        <w:t>((</w:t>
      </w:r>
      <w:r>
        <w:rPr>
          <w:strike/>
        </w:rPr>
        <w:t xml:space="preserve">October 15, 2005, temporary</w:t>
      </w:r>
      <w:r>
        <w:t>))</w:t>
      </w:r>
      <w:r>
        <w:rPr/>
        <w:t xml:space="preserve"> </w:t>
      </w:r>
      <w:r>
        <w:rPr>
          <w:u w:val="single"/>
        </w:rPr>
        <w:t xml:space="preserve">December 1, 2018,</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strik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strik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r>
        <w:t>))</w:t>
      </w:r>
    </w:p>
    <w:p>
      <w:pPr>
        <w:spacing w:before="0" w:after="0" w:line="408" w:lineRule="exact"/>
        <w:ind w:left="0" w:right="0" w:firstLine="576"/>
        <w:jc w:val="left"/>
      </w:pPr>
      <w:r>
        <w:rPr/>
        <w:t xml:space="preserve">(4)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w:t>
      </w:r>
      <w:r>
        <w:t>((</w:t>
      </w:r>
      <w:r>
        <w:rPr>
          <w:strike/>
        </w:rPr>
        <w:t xml:space="preserve">ten-year</w:t>
      </w:r>
      <w:r>
        <w:t>))</w:t>
      </w:r>
      <w:r>
        <w:rPr/>
        <w:t xml:space="preserve"> </w:t>
      </w:r>
      <w:r>
        <w:rPr>
          <w:u w:val="single"/>
        </w:rPr>
        <w:t xml:space="preserve">five-year</w:t>
      </w:r>
      <w:r>
        <w:rPr/>
        <w:t xml:space="preserve">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w:t>
      </w:r>
      <w:r>
        <w:t>((</w:t>
      </w:r>
      <w:r>
        <w:rPr>
          <w:strike/>
        </w:rPr>
        <w:t xml:space="preserve">annual</w:t>
      </w:r>
      <w:r>
        <w:t>))</w:t>
      </w:r>
      <w:r>
        <w:rPr/>
        <w:t xml:space="preserv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2005 c 484 s 8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w:t>
      </w:r>
      <w:r>
        <w:t>((</w:t>
      </w:r>
      <w:r>
        <w:rPr>
          <w:strike/>
        </w:rPr>
        <w:t xml:space="preserve">ten</w:t>
      </w:r>
      <w:r>
        <w:t>))</w:t>
      </w:r>
      <w:r>
        <w:rPr/>
        <w:t xml:space="preserve"> </w:t>
      </w:r>
      <w:r>
        <w:rPr>
          <w:u w:val="single"/>
        </w:rPr>
        <w:t xml:space="preserve">five</w:t>
      </w:r>
      <w:r>
        <w:rPr/>
        <w:t xml:space="preserve">-year homeless housing plan for its jurisdictional area</w:t>
      </w:r>
      <w:r>
        <w:rPr>
          <w:u w:val="single"/>
        </w:rPr>
        <w:t xml:space="preserve">,</w:t>
      </w:r>
      <w:r>
        <w:rPr/>
        <w:t xml:space="preserve"> which shall be not inconsistent with the department's statewide </w:t>
      </w:r>
      <w:r>
        <w:t>((</w:t>
      </w:r>
      <w:r>
        <w:rPr>
          <w:strike/>
        </w:rPr>
        <w:t xml:space="preserve">temporary</w:t>
      </w:r>
      <w:r>
        <w:t>))</w:t>
      </w:r>
      <w:r>
        <w:rPr/>
        <w:t xml:space="preserve"> guidelines</w:t>
      </w:r>
      <w:r>
        <w:t>((</w:t>
      </w:r>
      <w:r>
        <w:rPr>
          <w:strike/>
        </w:rPr>
        <w:t xml:space="preserve">, for the</w:t>
      </w:r>
      <w:r>
        <w:t>))</w:t>
      </w:r>
      <w:r>
        <w:rPr/>
        <w:t xml:space="preserve"> </w:t>
      </w:r>
      <w:r>
        <w:rPr>
          <w:u w:val="single"/>
        </w:rPr>
        <w:t xml:space="preserve">issued by</w:t>
      </w:r>
      <w:r>
        <w:rPr/>
        <w:t xml:space="preserve"> December </w:t>
      </w:r>
      <w:r>
        <w:t>((</w:t>
      </w:r>
      <w:r>
        <w:rPr>
          <w:strike/>
        </w:rPr>
        <w:t xml:space="preserve">31, 2005, plan</w:t>
      </w:r>
      <w:r>
        <w:t>))</w:t>
      </w:r>
      <w:r>
        <w:rPr/>
        <w:t xml:space="preserve"> </w:t>
      </w:r>
      <w:r>
        <w:rPr>
          <w:u w:val="single"/>
        </w:rPr>
        <w:t xml:space="preserve">1, 2018</w:t>
      </w:r>
      <w:r>
        <w:rPr/>
        <w:t xml:space="preserve">, and thereafter the department's </w:t>
      </w:r>
      <w:r>
        <w:t>((</w:t>
      </w:r>
      <w:r>
        <w:rPr>
          <w:strike/>
        </w:rPr>
        <w:t xml:space="preserve">ten</w:t>
      </w:r>
      <w:r>
        <w:t>))</w:t>
      </w:r>
      <w:r>
        <w:rPr/>
        <w:t xml:space="preserve"> </w:t>
      </w:r>
      <w:r>
        <w:rPr>
          <w:u w:val="single"/>
        </w:rPr>
        <w:t xml:space="preserve">five</w:t>
      </w:r>
      <w:r>
        <w:rPr/>
        <w:t xml:space="preserve">-year homeless housing strategic plan</w:t>
      </w:r>
      <w:r>
        <w:rPr>
          <w:u w:val="single"/>
        </w:rPr>
        <w:t xml:space="preserve">,</w:t>
      </w:r>
      <w:r>
        <w:rPr/>
        <w:t xml:space="preserve"> and which shall be aimed at eliminating homelessness</w:t>
      </w:r>
      <w:r>
        <w:t>((</w:t>
      </w:r>
      <w:r>
        <w:rPr>
          <w:strike/>
        </w:rPr>
        <w:t xml:space="preserve">, with a minimum goal of reducing homelessness by fifty percent by July 1, 2015</w:t>
      </w:r>
      <w:r>
        <w:t>))</w:t>
      </w:r>
      <w:r>
        <w:rPr/>
        <w:t xml:space="preserve">. The local government may amend the proposed local plan and shall adopt a plan by December </w:t>
      </w:r>
      <w:r>
        <w:t>((</w:t>
      </w:r>
      <w:r>
        <w:rPr>
          <w:strike/>
        </w:rPr>
        <w:t xml:space="preserve">31, 2005</w:t>
      </w:r>
      <w:r>
        <w:t>))</w:t>
      </w:r>
      <w:r>
        <w:rPr/>
        <w:t xml:space="preserve"> </w:t>
      </w:r>
      <w:r>
        <w:rPr>
          <w:u w:val="single"/>
        </w:rPr>
        <w:t xml:space="preserve">1, 2019</w:t>
      </w:r>
      <w:r>
        <w:rPr/>
        <w:t xml:space="preserve">.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thirty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2017 c 277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social and health services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w:t>
      </w:r>
      <w:r>
        <w:t>((</w:t>
      </w:r>
      <w:r>
        <w:rPr>
          <w:strike/>
        </w:rPr>
        <w:t xml:space="preserve">, RCW</w:t>
      </w:r>
      <w:r>
        <w:t>))</w:t>
      </w:r>
      <w:r>
        <w:rPr/>
        <w:t xml:space="preserve"> </w:t>
      </w:r>
      <w:r>
        <w:rPr>
          <w:u w:val="single"/>
        </w:rPr>
        <w:t xml:space="preserve">and</w:t>
      </w:r>
      <w:r>
        <w:rPr/>
        <w:t xml:space="preserve">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w:t>
      </w:r>
      <w:r>
        <w:t>((</w:t>
      </w:r>
      <w:r>
        <w:rPr>
          <w:strike/>
        </w:rPr>
        <w:t xml:space="preserve">ten</w:t>
      </w:r>
      <w:r>
        <w:t>))</w:t>
      </w:r>
      <w:r>
        <w:rPr/>
        <w:t xml:space="preserve"> </w:t>
      </w:r>
      <w:r>
        <w:rPr>
          <w:u w:val="single"/>
        </w:rPr>
        <w:t xml:space="preserve">five</w:t>
      </w:r>
      <w:r>
        <w:rPr/>
        <w:t xml:space="preser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w:t>
      </w:r>
      <w:r>
        <w:t>((</w:t>
      </w:r>
      <w:r>
        <w:rPr>
          <w:strike/>
        </w:rPr>
        <w:t xml:space="preserve">ten</w:t>
      </w:r>
      <w:r>
        <w:t>))</w:t>
      </w:r>
      <w:r>
        <w:rPr/>
        <w:t xml:space="preserve"> </w:t>
      </w:r>
      <w:r>
        <w:rPr>
          <w:u w:val="single"/>
        </w:rPr>
        <w:t xml:space="preserve">five</w:t>
      </w:r>
      <w:r>
        <w:rPr/>
        <w:t xml:space="preserve">-year plan developed by the department, in consultation with the interagency council on homelessness </w:t>
      </w:r>
      <w:r>
        <w:t>((</w:t>
      </w:r>
      <w:r>
        <w:rPr>
          <w:strike/>
        </w:rPr>
        <w:t xml:space="preserve">and</w:t>
      </w:r>
      <w:r>
        <w:t>))</w:t>
      </w:r>
      <w:r>
        <w:rPr>
          <w:u w:val="single"/>
        </w:rPr>
        <w:t xml:space="preserve">,</w:t>
      </w:r>
      <w:r>
        <w:rPr/>
        <w:t xml:space="preserve"> the affordable housing advisory board</w:t>
      </w:r>
      <w:r>
        <w:rPr>
          <w:u w:val="single"/>
        </w:rPr>
        <w:t xml:space="preserve">, and the state advisory council on homelessness</w:t>
      </w:r>
      <w:r>
        <w:rPr/>
        <w:t xml:space="preserve">.</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social and health services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Pr>
        <w:spacing w:before="480" w:after="0" w:line="408" w:lineRule="exact"/>
      </w:pPr>
      <w:r>
        <w:rPr>
          <w:b/>
          <w:u w:val="single"/>
        </w:rPr>
        <w:t xml:space="preserve">E2SHB 1570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02/28/2018</w:t>
      </w:r>
    </w:p>
    <w:p>
      <w:pPr>
        <w:spacing w:before="0" w:after="0" w:line="408" w:lineRule="exact"/>
        <w:ind w:left="0" w:right="0" w:firstLine="576"/>
        <w:jc w:val="left"/>
      </w:pPr>
      <w:r>
        <w:rPr/>
        <w:t xml:space="preserve">On page 1, line 2 of the title, after "assistance;" strike the remainder of the title and insert "amending RCW 36.22.179, 43.185C.030, 43.185C.040, 43.185C.050, 43.185C.060, 43.185C.160, 43.185C.010, and 43.185C.240; adding a new section to chapter 43.185C RCW; and creating new sections."</w:t>
      </w:r>
    </w:p>
    <w:p>
      <w:pPr>
        <w:spacing w:before="0" w:after="0" w:line="408" w:lineRule="exact"/>
        <w:ind w:left="0" w:right="0" w:firstLine="576"/>
        <w:jc w:val="left"/>
      </w:pPr>
      <w:r>
        <w:rPr>
          <w:u w:val="single"/>
        </w:rPr>
        <w:t xml:space="preserve">EFFECT:</w:t>
      </w:r>
      <w:r>
        <w:rPr/>
        <w:t xml:space="preserve"> (1) Increases the temporary $40 document recording surcharge fee to $62 and makes it permanent.</w:t>
      </w:r>
    </w:p>
    <w:p>
      <w:pPr>
        <w:spacing w:before="0" w:after="0" w:line="408" w:lineRule="exact"/>
        <w:ind w:left="0" w:right="0" w:firstLine="576"/>
        <w:jc w:val="left"/>
      </w:pPr>
      <w:r>
        <w:rPr/>
        <w:t xml:space="preserve">(2) Reserves ten dollars of the sixty-two dollar document recording surcharge specifically for use by counties to implement homeless housing and assistance programs and achieve local homeless housing plan goals and to not be subject to the state's portion of the surcharge.</w:t>
      </w:r>
    </w:p>
    <w:p>
      <w:pPr>
        <w:spacing w:before="0" w:after="0" w:line="408" w:lineRule="exact"/>
        <w:ind w:left="0" w:right="0" w:firstLine="576"/>
        <w:jc w:val="left"/>
      </w:pPr>
      <w:r>
        <w:rPr/>
        <w:t xml:space="preserve">(3) Removes provisions authorizing counties and certain cities to charge and collect an additional $50 document recording surcharge fee.</w:t>
      </w:r>
    </w:p>
    <w:p>
      <w:pPr>
        <w:spacing w:before="0" w:after="0" w:line="408" w:lineRule="exact"/>
        <w:ind w:left="0" w:right="0" w:firstLine="576"/>
        <w:jc w:val="left"/>
      </w:pPr>
      <w:r>
        <w:rPr/>
        <w:t xml:space="preserve">(4) Authorizes counties issuing general obligation bonds for homeless housing and assistance purposes to pay off such bonds with document recording surcharge funds.</w:t>
      </w:r>
    </w:p>
    <w:p>
      <w:pPr>
        <w:spacing w:before="0" w:after="0" w:line="408" w:lineRule="exact"/>
        <w:ind w:left="0" w:right="0" w:firstLine="576"/>
        <w:jc w:val="left"/>
      </w:pPr>
      <w:r>
        <w:rPr/>
        <w:t xml:space="preserve">(5) Amends additional RCWs to achieve consistency with modifying the state and local homeless housing plans to be five-year plans instead of ten-year plans.</w:t>
      </w:r>
    </w:p>
    <w:p>
      <w:pPr>
        <w:spacing w:before="0" w:after="0" w:line="408" w:lineRule="exact"/>
        <w:ind w:left="0" w:right="0" w:firstLine="576"/>
        <w:jc w:val="left"/>
      </w:pPr>
      <w:r>
        <w:rPr/>
        <w:t xml:space="preserve">(6) Makes technical corrections to clarify that the home security fund account is retained as an appropriated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6f4c681794a89" /></Relationships>
</file>