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8bd4b6cbf9499c" /></Relationships>
</file>

<file path=word/document.xml><?xml version="1.0" encoding="utf-8"?>
<w:document xmlns:w="http://schemas.openxmlformats.org/wordprocessingml/2006/main">
  <w:body>
    <w:p>
      <w:r>
        <w:rPr>
          <w:b/>
        </w:rPr>
        <w:r>
          <w:rPr/>
          <w:t xml:space="preserve">1782-S</w:t>
        </w:r>
      </w:r>
      <w:r>
        <w:rPr>
          <w:b/>
        </w:rPr>
        <w:t xml:space="preserve"> </w:t>
        <w:t xml:space="preserve">AMS</w:t>
      </w:r>
      <w:r>
        <w:rPr>
          <w:b/>
        </w:rPr>
        <w:t xml:space="preserve"> </w:t>
        <w:r>
          <w:rPr/>
          <w:t xml:space="preserve">RIVE</w:t>
        </w:r>
      </w:r>
      <w:r>
        <w:rPr>
          <w:b/>
        </w:rPr>
        <w:t xml:space="preserve"> </w:t>
        <w:r>
          <w:rPr/>
          <w:t xml:space="preserve">S6053.1</w:t>
        </w:r>
      </w:r>
      <w:r>
        <w:rPr>
          <w:b/>
        </w:rPr>
        <w:t xml:space="preserve"> - NOT FOR FLOOR USE</w:t>
      </w:r>
    </w:p>
    <w:p>
      <w:pPr>
        <w:ind w:left="0" w:right="0" w:firstLine="576"/>
      </w:pPr>
    </w:p>
    <w:p>
      <w:pPr>
        <w:spacing w:before="480" w:after="0" w:line="408" w:lineRule="exact"/>
      </w:pPr>
      <w:r>
        <w:rPr>
          <w:b/>
          <w:u w:val="single"/>
        </w:rPr>
        <w:t xml:space="preserve">SHB 1782</w:t>
      </w:r>
      <w:r>
        <w:t xml:space="preserve"> -</w:t>
      </w:r>
      <w:r>
        <w:t xml:space="preserve"> </w:t>
        <w:t xml:space="preserve">S AMD TO HLTC COMM AMD (S-5347.2/18)</w:t>
      </w:r>
      <w:r>
        <w:t xml:space="preserve"> </w:t>
      </w:r>
      <w:r>
        <w:rPr>
          <w:b/>
        </w:rPr>
        <w:t xml:space="preserve">895</w:t>
      </w:r>
    </w:p>
    <w:p>
      <w:pPr>
        <w:spacing w:before="0" w:after="0" w:line="408" w:lineRule="exact"/>
        <w:ind w:left="0" w:right="0" w:firstLine="576"/>
        <w:jc w:val="left"/>
      </w:pPr>
      <w:r>
        <w:rPr/>
        <w:t xml:space="preserve">By Senator Rivers</w:t>
      </w:r>
    </w:p>
    <w:p>
      <w:pPr>
        <w:jc w:val="right"/>
      </w:pPr>
    </w:p>
    <w:p>
      <w:pPr>
        <w:spacing w:before="0" w:after="0" w:line="408" w:lineRule="exact"/>
        <w:ind w:left="0" w:right="0" w:firstLine="576"/>
        <w:jc w:val="left"/>
      </w:pPr>
      <w:r>
        <w:rPr/>
        <w:t xml:space="preserve">On page 2, beginning on line 8 of the amendment, after "(3)" strike all material through "office." on line 14 and insert "This chapter does not apply to a dental laboratory operating under the supervision of a practicing dentist licensed under chapter 18.32 RCW in a dental office or as a part of a dental practice, provided that the laboratory does not perform work pursuant to prescriptions or work orders originating from outside of the dental practice or supervising dentist's office, or in an educational institution as part of the institution's educational program provided that the laboratory does not routinely perform work pursuant to prescriptions or work orders originating from outside of the educational institution."</w:t>
      </w:r>
    </w:p>
    <w:p>
      <w:pPr>
        <w:spacing w:before="0" w:after="0" w:line="408" w:lineRule="exact"/>
        <w:ind w:left="0" w:right="0" w:firstLine="576"/>
        <w:jc w:val="left"/>
      </w:pPr>
      <w:r>
        <w:rPr>
          <w:u w:val="single"/>
        </w:rPr>
        <w:t xml:space="preserve">EFFECT:</w:t>
      </w:r>
      <w:r>
        <w:rPr/>
        <w:t xml:space="preserve"> Clarifies that the in-office exemption for dental labs operated as part of a dental practice does not apply to labs that perform work pursuant to work orders originating outside the dental practice.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496fe967ee4b09" /></Relationships>
</file>