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762b5aa5343c4" /></Relationships>
</file>

<file path=word/document.xml><?xml version="1.0" encoding="utf-8"?>
<w:document xmlns:w="http://schemas.openxmlformats.org/wordprocessingml/2006/main">
  <w:body>
    <w:p>
      <w:r>
        <w:rPr>
          <w:b/>
        </w:rPr>
        <w:r>
          <w:rPr/>
          <w:t xml:space="preserve">1816-S</w:t>
        </w:r>
      </w:r>
      <w:r>
        <w:rPr>
          <w:b/>
        </w:rPr>
        <w:t xml:space="preserve"> </w:t>
        <w:t xml:space="preserve">AMS</w:t>
      </w:r>
      <w:r>
        <w:rPr>
          <w:b/>
        </w:rPr>
        <w:t xml:space="preserve"> </w:t>
        <w:r>
          <w:rPr/>
          <w:t xml:space="preserve">MILO</w:t>
        </w:r>
      </w:r>
      <w:r>
        <w:rPr>
          <w:b/>
        </w:rPr>
        <w:t xml:space="preserve"> </w:t>
        <w:r>
          <w:rPr/>
          <w:t xml:space="preserve">S2611.1</w:t>
        </w:r>
      </w:r>
      <w:r>
        <w:rPr>
          <w:b/>
        </w:rPr>
        <w:t xml:space="preserve"> - NOT FOR FLOOR USE</w:t>
      </w:r>
    </w:p>
    <w:p>
      <w:pPr>
        <w:ind w:left="0" w:right="0" w:firstLine="576"/>
      </w:pPr>
    </w:p>
    <w:p>
      <w:pPr>
        <w:spacing w:before="480" w:after="0" w:line="408" w:lineRule="exact"/>
      </w:pPr>
      <w:r>
        <w:rPr>
          <w:b/>
          <w:u w:val="single"/>
        </w:rPr>
        <w:t xml:space="preserve">SHB 1816</w:t>
      </w:r>
      <w:r>
        <w:t xml:space="preserve"> -</w:t>
      </w:r>
      <w:r>
        <w:t xml:space="preserve"> </w:t>
        <w:t xml:space="preserve">S AMD</w:t>
      </w:r>
      <w:r>
        <w:t xml:space="preserve"> </w:t>
      </w:r>
      <w:r>
        <w:rPr>
          <w:b/>
        </w:rPr>
        <w:t xml:space="preserve">220</w:t>
      </w:r>
    </w:p>
    <w:p>
      <w:pPr>
        <w:spacing w:before="0" w:after="0" w:line="408" w:lineRule="exact"/>
        <w:ind w:left="0" w:right="0" w:firstLine="576"/>
        <w:jc w:val="left"/>
      </w:pPr>
      <w:r>
        <w:rPr/>
        <w:t xml:space="preserve">By Senator Miloscia</w:t>
      </w:r>
    </w:p>
    <w:p>
      <w:pPr>
        <w:jc w:val="right"/>
      </w:pPr>
      <w:r>
        <w:rPr>
          <w:b/>
        </w:rPr>
        <w:t xml:space="preserve">WITHDRAWN 04/12/2017</w:t>
      </w:r>
    </w:p>
    <w:p>
      <w:pPr>
        <w:spacing w:before="0" w:after="0" w:line="408" w:lineRule="exact"/>
        <w:ind w:left="0" w:right="0" w:firstLine="576"/>
        <w:jc w:val="left"/>
      </w:pPr>
      <w:r>
        <w:rPr/>
        <w:t xml:space="preserve">On page 15, after line 34,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w:t>
      </w:r>
      <w:r>
        <w:t>((</w:t>
      </w:r>
      <w:r>
        <w:rPr>
          <w:strike/>
        </w:rPr>
        <w:t xml:space="preserve">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strike/>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strike/>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strike/>
        </w:rPr>
        <w:t xml:space="preserve">(iv) A description of any reasonably foreseeable risks to the homeless individual; and</w:t>
      </w:r>
    </w:p>
    <w:p>
      <w:pPr>
        <w:spacing w:before="0" w:after="0" w:line="408" w:lineRule="exact"/>
        <w:ind w:left="0" w:right="0" w:firstLine="576"/>
        <w:jc w:val="left"/>
      </w:pPr>
      <w:r>
        <w:rPr>
          <w:strike/>
        </w:rPr>
        <w:t xml:space="preserve">(v) A statement describing the extent to which confidentiality of records identifying the individual will be maintained.</w:t>
      </w:r>
    </w:p>
    <w:p>
      <w:pPr>
        <w:spacing w:before="0" w:after="0" w:line="408" w:lineRule="exact"/>
        <w:ind w:left="0" w:right="0" w:firstLine="576"/>
        <w:jc w:val="left"/>
      </w:pPr>
      <w:r>
        <w:rPr>
          <w:strike/>
        </w:rPr>
        <w:t xml:space="preserve">(c)</w:t>
      </w:r>
      <w:r>
        <w:t>))</w:t>
      </w:r>
      <w:r>
        <w:rPr/>
        <w:t xml:space="preserve"> </w:t>
      </w:r>
      <w:r>
        <w:rPr>
          <w:u w:val="single"/>
        </w:rPr>
        <w:t xml:space="preserve">Except as provided in (c) of this subsection, any person, including a minor, seeking services from a service provider that utilizes the Washington homeless client management information system must provide his or her personally identifying information to the service provider. For a service provider that receives public funds including, but not limited to, federal, state, and local funding, a person seeking services must provide his or her personally identifying information to receive any services from the service provider. The department must develop a system to share such information with the department of social and health services and local law enforcement.</w:t>
      </w:r>
    </w:p>
    <w:p>
      <w:pPr>
        <w:spacing w:before="0" w:after="0" w:line="408" w:lineRule="exact"/>
        <w:ind w:left="0" w:right="0" w:firstLine="576"/>
        <w:jc w:val="left"/>
      </w:pPr>
      <w:r>
        <w:rPr>
          <w:u w:val="single"/>
        </w:rPr>
        <w:t xml:space="preserve">(b)</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(c) In accordance with federal law, domestic violence victim service providers are not required to collect or enter a client's personally identifying information into the Washington homeless client information system.</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480" w:after="0" w:line="408" w:lineRule="exact"/>
      </w:pPr>
      <w:r>
        <w:rPr>
          <w:b/>
          <w:u w:val="single"/>
        </w:rPr>
        <w:t xml:space="preserve">SHB 1816</w:t>
      </w:r>
      <w:r>
        <w:t xml:space="preserve"> -</w:t>
      </w:r>
      <w:r>
        <w:t xml:space="preserve"> </w:t>
        <w:t xml:space="preserve">S AMD</w:t>
      </w:r>
      <w:r>
        <w:t xml:space="preserve"> </w:t>
      </w:r>
      <w:r>
        <w:rPr>
          <w:b/>
        </w:rPr>
        <w:t xml:space="preserve">220</w:t>
      </w:r>
    </w:p>
    <w:p>
      <w:pPr>
        <w:spacing w:before="0" w:after="0" w:line="408" w:lineRule="exact"/>
        <w:ind w:left="0" w:right="0" w:firstLine="576"/>
        <w:jc w:val="left"/>
      </w:pPr>
      <w:r>
        <w:rPr/>
        <w:t xml:space="preserve">By Senator Miloscia</w:t>
      </w:r>
    </w:p>
    <w:p>
      <w:pPr>
        <w:jc w:val="right"/>
      </w:pPr>
      <w:r>
        <w:rPr>
          <w:b/>
        </w:rPr>
        <w:t xml:space="preserve">WITHDRAWN 04/12/2017</w:t>
      </w:r>
    </w:p>
    <w:p>
      <w:pPr>
        <w:spacing w:before="0" w:after="0" w:line="408" w:lineRule="exact"/>
        <w:ind w:left="0" w:right="0" w:firstLine="576"/>
        <w:jc w:val="left"/>
      </w:pPr>
      <w:r>
        <w:rPr/>
        <w:t xml:space="preserve">On page 1, line 4 of the title, after "43.185C.315," strike "and 43.185C.320" and insert "43.185C.320, and 43.185C.180"</w:t>
      </w:r>
    </w:p>
    <w:p>
      <w:pPr>
        <w:spacing w:before="0" w:after="0" w:line="408" w:lineRule="exact"/>
        <w:ind w:left="0" w:right="0" w:firstLine="576"/>
        <w:jc w:val="left"/>
      </w:pPr>
      <w:r>
        <w:rPr>
          <w:u w:val="single"/>
        </w:rPr>
        <w:t xml:space="preserve">EFFECT:</w:t>
      </w:r>
      <w:r>
        <w:rPr/>
        <w:t xml:space="preserve"> Any person, including a minor, seeking services from a service provider that utilizes the homeless client management information system (HCMIS) must provide his or her personally identifying information so that it may be entered into HCMIS. If the service provider receives public funds, the client must provide this information as a condition of receiving services. Domestic violence victim service providers are not required to collect or enter a client's personally identifying information into HCMIS.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ed9e674b04fde" /></Relationships>
</file>