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0945003cb4a38" /></Relationships>
</file>

<file path=word/document.xml><?xml version="1.0" encoding="utf-8"?>
<w:document xmlns:w="http://schemas.openxmlformats.org/wordprocessingml/2006/main">
  <w:body>
    <w:p>
      <w:r>
        <w:rPr>
          <w:b/>
        </w:rPr>
        <w:r>
          <w:rPr/>
          <w:t xml:space="preserve">2006-S2.E</w:t>
        </w:r>
      </w:r>
      <w:r>
        <w:rPr>
          <w:b/>
        </w:rPr>
        <w:t xml:space="preserve"> </w:t>
        <w:t xml:space="preserve">AMS</w:t>
      </w:r>
      <w:r>
        <w:rPr>
          <w:b/>
        </w:rPr>
        <w:t xml:space="preserve"> </w:t>
        <w:r>
          <w:rPr/>
          <w:t xml:space="preserve">WM</w:t>
        </w:r>
      </w:r>
      <w:r>
        <w:rPr>
          <w:b/>
        </w:rPr>
        <w:t xml:space="preserve"> </w:t>
        <w:r>
          <w:rPr/>
          <w:t xml:space="preserve">S5800.1</w:t>
        </w:r>
      </w:r>
      <w:r>
        <w:rPr>
          <w:b/>
        </w:rPr>
        <w:t xml:space="preserve"> - NOT FOR FLOOR USE</w:t>
      </w:r>
    </w:p>
    <w:p>
      <w:pPr>
        <w:ind w:left="0" w:right="0" w:firstLine="576"/>
      </w:pPr>
    </w:p>
    <w:p>
      <w:pPr>
        <w:spacing w:before="480" w:after="0" w:line="408" w:lineRule="exact"/>
      </w:pPr>
      <w:r>
        <w:rPr>
          <w:b/>
          <w:u w:val="single"/>
        </w:rPr>
        <w:t xml:space="preserve">E2SHB 2006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135</w:t>
      </w:r>
      <w:r>
        <w:rPr/>
        <w:t xml:space="preserve"> and 2004 c 80 s 1 are each amended to read as follows:</w:t>
      </w:r>
    </w:p>
    <w:p>
      <w:pPr>
        <w:spacing w:before="0" w:after="0" w:line="408" w:lineRule="exact"/>
        <w:ind w:left="0" w:right="0" w:firstLine="576"/>
        <w:jc w:val="left"/>
      </w:pPr>
      <w:r>
        <w:rPr/>
        <w:t xml:space="preserve">(1) A county </w:t>
      </w:r>
      <w:r>
        <w:t>((</w:t>
      </w:r>
      <w:r>
        <w:rPr>
          <w:strike/>
        </w:rPr>
        <w:t xml:space="preserve">with a population of ninety thousand or less</w:t>
      </w:r>
      <w:r>
        <w:t>))</w:t>
      </w:r>
      <w:r>
        <w:rPr/>
        <w:t xml:space="preserve"> may impose additional regular property tax levies in an amount equal to fifty cents or less per thousand dollars of the assessed value of property in the county in accordance with the terms of this section.</w:t>
      </w:r>
    </w:p>
    <w:p>
      <w:pPr>
        <w:spacing w:before="0" w:after="0" w:line="408" w:lineRule="exact"/>
        <w:ind w:left="0" w:right="0" w:firstLine="576"/>
        <w:jc w:val="left"/>
      </w:pPr>
      <w:r>
        <w:rPr/>
        <w:t xml:space="preserve">(2) The tax proposition may be submitted at a general or special election.</w:t>
      </w:r>
    </w:p>
    <w:p>
      <w:pPr>
        <w:spacing w:before="0" w:after="0" w:line="408" w:lineRule="exact"/>
        <w:ind w:left="0" w:right="0" w:firstLine="576"/>
        <w:jc w:val="left"/>
      </w:pPr>
      <w:r>
        <w:rPr/>
        <w:t xml:space="preserve">(3) The tax may be imposed each year for six consecutive years when specifically authorized by the registered voters voting on the proposition, subject to the following:</w:t>
      </w:r>
    </w:p>
    <w:p>
      <w:pPr>
        <w:spacing w:before="0" w:after="0" w:line="408" w:lineRule="exact"/>
        <w:ind w:left="0" w:right="0" w:firstLine="576"/>
        <w:jc w:val="left"/>
      </w:pPr>
      <w:r>
        <w:rPr/>
        <w:t xml:space="preserve">(a) If the number of registered voters voting on the proposition does not exceed forty percent of the total number of voters voting in the taxing district at the last general election, the number of persons voting "yes" on the proposition </w:t>
      </w:r>
      <w:r>
        <w:t>((</w:t>
      </w:r>
      <w:r>
        <w:rPr>
          <w:strike/>
        </w:rPr>
        <w:t xml:space="preserve">shall</w:t>
      </w:r>
      <w:r>
        <w:t>))</w:t>
      </w:r>
      <w:r>
        <w:rPr/>
        <w:t xml:space="preserve"> </w:t>
      </w:r>
      <w:r>
        <w:rPr>
          <w:u w:val="single"/>
        </w:rPr>
        <w:t xml:space="preserve">must</w:t>
      </w:r>
      <w:r>
        <w:rPr/>
        <w:t xml:space="preserve"> constitute at least three-fifths of a number equal to forty percent of the total number of voters voting in the taxing district at the last general election.</w:t>
      </w:r>
    </w:p>
    <w:p>
      <w:pPr>
        <w:spacing w:before="0" w:after="0" w:line="408" w:lineRule="exact"/>
        <w:ind w:left="0" w:right="0" w:firstLine="576"/>
        <w:jc w:val="left"/>
      </w:pPr>
      <w:r>
        <w:rPr/>
        <w:t xml:space="preserve">(b) If the number of registered voters voting on the proposition exceeds forty percent of the total number of voters voting in the taxing district at the last preceding general election, the number of persons voting "yes" on the proposition </w:t>
      </w:r>
      <w:r>
        <w:t>((</w:t>
      </w:r>
      <w:r>
        <w:rPr>
          <w:strike/>
        </w:rPr>
        <w:t xml:space="preserve">shall</w:t>
      </w:r>
      <w:r>
        <w:t>))</w:t>
      </w:r>
      <w:r>
        <w:rPr/>
        <w:t xml:space="preserve"> </w:t>
      </w:r>
      <w:r>
        <w:rPr>
          <w:u w:val="single"/>
        </w:rPr>
        <w:t xml:space="preserve">must</w:t>
      </w:r>
      <w:r>
        <w:rPr/>
        <w:t xml:space="preserve"> be at least three-fifths of the registered voters voting on the proposition.</w:t>
      </w:r>
    </w:p>
    <w:p>
      <w:pPr>
        <w:spacing w:before="0" w:after="0" w:line="408" w:lineRule="exact"/>
        <w:ind w:left="0" w:right="0" w:firstLine="576"/>
        <w:jc w:val="left"/>
      </w:pPr>
      <w:r>
        <w:rPr/>
        <w:t xml:space="preserve">(4) Ballot propositions </w:t>
      </w:r>
      <w:r>
        <w:t>((</w:t>
      </w:r>
      <w:r>
        <w:rPr>
          <w:strike/>
        </w:rPr>
        <w:t xml:space="preserve">shall</w:t>
      </w:r>
      <w:r>
        <w:t>))</w:t>
      </w:r>
      <w:r>
        <w:rPr/>
        <w:t xml:space="preserve"> </w:t>
      </w:r>
      <w:r>
        <w:rPr>
          <w:u w:val="single"/>
        </w:rPr>
        <w:t xml:space="preserve">must</w:t>
      </w:r>
      <w:r>
        <w:rPr/>
        <w:t xml:space="preserve"> conform with RCW 29A.36.210.</w:t>
      </w:r>
    </w:p>
    <w:p>
      <w:pPr>
        <w:spacing w:before="0" w:after="0" w:line="408" w:lineRule="exact"/>
        <w:ind w:left="0" w:right="0" w:firstLine="576"/>
        <w:jc w:val="left"/>
      </w:pPr>
      <w:r>
        <w:rPr/>
        <w:t xml:space="preserve">(5) Any tax imposed under this section </w:t>
      </w:r>
      <w:r>
        <w:t>((</w:t>
      </w:r>
      <w:r>
        <w:rPr>
          <w:strike/>
        </w:rPr>
        <w:t xml:space="preserve">shall</w:t>
      </w:r>
      <w:r>
        <w:t>))</w:t>
      </w:r>
      <w:r>
        <w:rPr/>
        <w:t xml:space="preserve"> </w:t>
      </w:r>
      <w:r>
        <w:rPr>
          <w:u w:val="single"/>
        </w:rPr>
        <w:t xml:space="preserve">must</w:t>
      </w:r>
      <w:r>
        <w:rPr/>
        <w:t xml:space="preserve"> be used exclusively for criminal justice purposes.</w:t>
      </w:r>
    </w:p>
    <w:p>
      <w:pPr>
        <w:spacing w:before="0" w:after="0" w:line="408" w:lineRule="exact"/>
        <w:ind w:left="0" w:right="0" w:firstLine="576"/>
        <w:jc w:val="left"/>
      </w:pPr>
      <w:r>
        <w:rPr/>
        <w:t xml:space="preserve">(6) The limitations in RCW 84.52.043 do not apply to the tax authorized in this section.</w:t>
      </w:r>
    </w:p>
    <w:p>
      <w:pPr>
        <w:spacing w:before="0" w:after="0" w:line="408" w:lineRule="exact"/>
        <w:ind w:left="0" w:right="0" w:firstLine="576"/>
        <w:jc w:val="left"/>
      </w:pPr>
      <w:r>
        <w:rPr/>
        <w:t xml:space="preserve">(7) The limitation in RCW 84.55.010 does not apply to the first tax levy imposed pursuant to this section following the approval of the levy by the voters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2017 c 296 s 2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w:t>
      </w:r>
      <w:r>
        <w:t>((</w:t>
      </w:r>
      <w:r>
        <w:rPr>
          <w:strike/>
        </w:rPr>
        <w:t xml:space="preserve">shall</w:t>
      </w:r>
      <w:r>
        <w:t>))</w:t>
      </w:r>
      <w:r>
        <w:rPr/>
        <w:t xml:space="preserve"> </w:t>
      </w:r>
      <w:r>
        <w:rPr>
          <w:u w:val="single"/>
        </w:rPr>
        <w:t xml:space="preserve">must</w:t>
      </w:r>
      <w:r>
        <w:rPr/>
        <w:t xml:space="preserve"> be held not more than twelve months prior to the date on which the proposed levy is to be made, except as provided in subsection (2) of this section. The ballot of the proposition </w:t>
      </w:r>
      <w:r>
        <w:t>((</w:t>
      </w:r>
      <w:r>
        <w:rPr>
          <w:strike/>
        </w:rPr>
        <w:t xml:space="preserve">shall</w:t>
      </w:r>
      <w:r>
        <w:t>))</w:t>
      </w:r>
      <w:r>
        <w:rPr/>
        <w:t xml:space="preserve"> </w:t>
      </w:r>
      <w:r>
        <w:rPr>
          <w:u w:val="single"/>
        </w:rPr>
        <w:t xml:space="preserve">must</w:t>
      </w:r>
      <w:r>
        <w:rPr/>
        <w:t xml:space="preserve"> state the dollar rate proposed and </w:t>
      </w:r>
      <w:r>
        <w:t>((</w:t>
      </w:r>
      <w:r>
        <w:rPr>
          <w:strike/>
        </w:rPr>
        <w:t xml:space="preserve">shall</w:t>
      </w:r>
      <w:r>
        <w:t>))</w:t>
      </w:r>
      <w:r>
        <w:rPr/>
        <w:t xml:space="preserve"> </w:t>
      </w:r>
      <w:r>
        <w:rPr>
          <w:u w:val="single"/>
        </w:rPr>
        <w:t xml:space="preserve">must</w:t>
      </w:r>
      <w:r>
        <w:rPr/>
        <w:t xml:space="preserve"> clearly state the conditions, if any, which are applicable under subsection (4) of this section.</w:t>
      </w:r>
    </w:p>
    <w:p>
      <w:pPr>
        <w:spacing w:before="0" w:after="0" w:line="408" w:lineRule="exact"/>
        <w:ind w:left="0" w:right="0" w:firstLine="576"/>
        <w:jc w:val="left"/>
      </w:pPr>
      <w:r>
        <w:rPr/>
        <w:t xml:space="preserve">(2)</w:t>
      </w:r>
      <w:r>
        <w:t>((</w:t>
      </w:r>
      <w:r>
        <w:rPr>
          <w:strike/>
        </w:rPr>
        <w:t xml:space="preserve">(a)</w:t>
      </w:r>
      <w:r>
        <w:t>))</w:t>
      </w:r>
      <w:r>
        <w:rP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w:t>
      </w:r>
      <w:r>
        <w:t>((</w:t>
      </w:r>
      <w:r>
        <w:rPr>
          <w:strike/>
        </w:rPr>
        <w:t xml:space="preserve">shall</w:t>
      </w:r>
      <w:r>
        <w:t>))</w:t>
      </w:r>
      <w:r>
        <w:rPr/>
        <w:t xml:space="preserve"> </w:t>
      </w:r>
      <w:r>
        <w:rPr>
          <w:u w:val="single"/>
        </w:rPr>
        <w:t xml:space="preserve">must</w:t>
      </w:r>
      <w:r>
        <w:rPr/>
        <w:t xml:space="preserve">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w:t>
      </w:r>
      <w:r>
        <w:t>((</w:t>
      </w:r>
      <w:r>
        <w:rPr>
          <w:strike/>
        </w:rPr>
        <w:t xml:space="preserve">shall</w:t>
      </w:r>
      <w:r>
        <w:t>))</w:t>
      </w:r>
      <w:r>
        <w:rPr/>
        <w:t xml:space="preserve"> </w:t>
      </w:r>
      <w:r>
        <w:rPr>
          <w:u w:val="single"/>
        </w:rPr>
        <w:t xml:space="preserve">will</w:t>
      </w:r>
      <w:r>
        <w:rPr/>
        <w:t xml:space="preserve"> be used.</w:t>
      </w:r>
    </w:p>
    <w:p>
      <w:pPr>
        <w:spacing w:before="0" w:after="0" w:line="408" w:lineRule="exact"/>
        <w:ind w:left="0" w:right="0" w:firstLine="576"/>
        <w:jc w:val="left"/>
      </w:pPr>
      <w:r>
        <w:t>((</w:t>
      </w:r>
      <w:r>
        <w:rPr>
          <w:strike/>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strike/>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strike/>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r>
        <w:t>))</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 or</w:t>
      </w:r>
    </w:p>
    <w:p>
      <w:pPr>
        <w:spacing w:before="0" w:after="0" w:line="408" w:lineRule="exact"/>
        <w:ind w:left="0" w:right="0" w:firstLine="576"/>
        <w:jc w:val="left"/>
      </w:pPr>
      <w:r>
        <w:rPr/>
        <w:t xml:space="preserve">(e)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w:t>
      </w:r>
      <w:r>
        <w:t>((</w:t>
      </w:r>
      <w:r>
        <w:rPr>
          <w:strike/>
        </w:rPr>
        <w:t xml:space="preserve">shall</w:t>
      </w:r>
      <w:r>
        <w:t>))</w:t>
      </w:r>
      <w:r>
        <w:rPr/>
        <w:t xml:space="preserve"> </w:t>
      </w:r>
      <w:r>
        <w:rPr>
          <w:u w:val="single"/>
        </w:rPr>
        <w:t xml:space="preserve">must</w:t>
      </w:r>
      <w:r>
        <w:rPr/>
        <w:t xml:space="preserve">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20</w:t>
      </w:r>
      <w:r>
        <w:rPr/>
        <w:t xml:space="preserve">.</w:t>
      </w:r>
      <w:r>
        <w:t xml:space="preserve">110</w:t>
      </w:r>
      <w:r>
        <w:rPr/>
        <w:t xml:space="preserve"> and 2013 c 123 s 1 are each amended to read as follows:</w:t>
      </w:r>
    </w:p>
    <w:p>
      <w:pPr>
        <w:spacing w:before="0" w:after="0" w:line="408" w:lineRule="exact"/>
        <w:ind w:left="0" w:right="0" w:firstLine="576"/>
        <w:jc w:val="left"/>
      </w:pPr>
      <w:r>
        <w:rPr/>
        <w:t xml:space="preserve">(1) In order to provide additional funds for the coordination and provision of community services for persons with developmental disabilities or mental health services, the county governing authority of each county in the state must </w:t>
      </w:r>
      <w:r>
        <w:t>((</w:t>
      </w:r>
      <w:r>
        <w:rPr>
          <w:strike/>
        </w:rPr>
        <w:t xml:space="preserve">budget and</w:t>
      </w:r>
      <w:r>
        <w:t>))</w:t>
      </w:r>
      <w:r>
        <w:rPr/>
        <w:t xml:space="preserve"> levy annually a tax in a sum equal to the amount which would be raised by </w:t>
      </w:r>
      <w:r>
        <w:t>((</w:t>
      </w:r>
      <w:r>
        <w:rPr>
          <w:strike/>
        </w:rPr>
        <w:t xml:space="preserve">a levy of</w:t>
      </w:r>
      <w:r>
        <w:t>))</w:t>
      </w:r>
      <w:r>
        <w:rPr/>
        <w:t xml:space="preserve"> two and one-half cents per thousand dollars of assessed value against the taxable property in the county</w:t>
      </w:r>
      <w:r>
        <w:t>((</w:t>
      </w:r>
      <w:r>
        <w:rPr>
          <w:strike/>
        </w:rPr>
        <w:t xml:space="preserve">, or as such amount is modified pursuant to subsection (2) or (3) of this section,</w:t>
      </w:r>
      <w:r>
        <w:t>))</w:t>
      </w:r>
      <w:r>
        <w:rPr/>
        <w:t xml:space="preserve"> to be used for such purposes. </w:t>
      </w:r>
      <w:r>
        <w:t>((</w:t>
      </w:r>
      <w:r>
        <w:rPr>
          <w:strike/>
        </w:rPr>
        <w:t xml:space="preserve">However,</w:t>
      </w:r>
      <w:r>
        <w:t>))</w:t>
      </w:r>
      <w:r>
        <w:rPr/>
        <w:t xml:space="preserve"> </w:t>
      </w:r>
      <w:r>
        <w:rPr>
          <w:u w:val="single"/>
        </w:rPr>
        <w:t xml:space="preserve">The levy required in this section must be imposed by the legislative authority of the county as a separate levy, independent of the regular property tax levy authorized in RCW 84.52.043(1)(b).</w:t>
      </w:r>
    </w:p>
    <w:p>
      <w:pPr>
        <w:spacing w:before="0" w:after="0" w:line="408" w:lineRule="exact"/>
        <w:ind w:left="0" w:right="0" w:firstLine="576"/>
        <w:jc w:val="left"/>
      </w:pPr>
      <w:r>
        <w:rPr>
          <w:u w:val="single"/>
        </w:rPr>
        <w:t xml:space="preserve">(2) A</w:t>
      </w:r>
      <w:r>
        <w:rPr/>
        <w:t xml:space="preserve">ll or part of the funds collected from the tax levied for the purposes of this section may be transferred to the state of Washington, department of social and health services, for the purpose of obtaining federal matching funds to provide and coordinate community services for persons with developmental disabilities and mental health services. In the event a county elects to transfer such tax funds to the state for this purpose, the state must grant these moneys and the additional funds received as matching funds to service-providing community agencies or community boards in the county which has made such transfer, pursuant to the plan approved by the county, as provided by chapters 71.24 and 71.28 RCW and by chapter 71A.14 RCW, all as now or hereafter amended.</w:t>
      </w:r>
    </w:p>
    <w:p>
      <w:pPr>
        <w:spacing w:before="0" w:after="0" w:line="408" w:lineRule="exact"/>
        <w:ind w:left="0" w:right="0" w:firstLine="576"/>
        <w:jc w:val="left"/>
      </w:pPr>
      <w:r>
        <w:t>((</w:t>
      </w:r>
      <w:r>
        <w:rPr>
          <w:strike/>
        </w:rPr>
        <w:t xml:space="preserve">(2)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strike/>
        </w:rPr>
        <w:t xml:space="preserve">(3)(a)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strike/>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strike/>
        </w:rPr>
        <w:t xml:space="preserve">(ii) If the certified levy is increased from the preceding year's certified levy, the amount of the levy allocated to the purposes specified in this section must be increased from the amount of the levy so allocated in the previous year by at least the same percentage as the certified levy is increased from the preceding year's certified levy. However, the amount of the levy allocated to the purposes specified in this section does not have to be increased under this subsection (3)(a)(ii) for the portion of a certified levy increase resulting from a voter-approved increase under RCW 84.55.050 that is dedicated to a specific purpose; or</w:t>
      </w:r>
    </w:p>
    <w:p>
      <w:pPr>
        <w:spacing w:before="0" w:after="0" w:line="408" w:lineRule="exact"/>
        <w:ind w:left="0" w:right="0" w:firstLine="576"/>
        <w:jc w:val="left"/>
      </w:pPr>
      <w:r>
        <w:rPr>
          <w:strike/>
        </w:rPr>
        <w:t xml:space="preserve">(iii) If the certified levy is unchanged from the preceding year's certified levy, the amount of the levy allocated to the purposes specified in this section must be equal to or greater than the amount of the levy so allocated in the preceding year.</w:t>
      </w:r>
    </w:p>
    <w:p>
      <w:pPr>
        <w:spacing w:before="0" w:after="0" w:line="408" w:lineRule="exact"/>
        <w:ind w:left="0" w:right="0" w:firstLine="576"/>
        <w:jc w:val="left"/>
      </w:pPr>
      <w:r>
        <w:rPr>
          <w:strike/>
        </w:rPr>
        <w:t xml:space="preserve">(b) For purposes of this subsection,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strike/>
        </w:rPr>
        <w:t xml:space="preserve">(4) Subsections (2) and (3) of this section do not preclude a county from increasing the levy amount in subsection (1) of this section to an amount that is greater than the change in the regular county levy.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 The legislative authority in each county must levy, in addition to the taxes now levied by law, a tax in a sum equal to the amount which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w:t>
      </w:r>
      <w:r>
        <w:rPr>
          <w:u w:val="single"/>
        </w:rPr>
        <w:t xml:space="preserve">The levy must be imposed as an additional levy, independent of the regular property tax levy of the county.</w:t>
      </w:r>
      <w:r>
        <w:rPr/>
        <w:t xml:space="preserve"> Expenditures from the veterans' assistance fund, and interest earned on balances from the fund, may be used only for:</w:t>
      </w:r>
    </w:p>
    <w:p>
      <w:pPr>
        <w:spacing w:before="0" w:after="0" w:line="408" w:lineRule="exact"/>
        <w:ind w:left="0" w:right="0" w:firstLine="576"/>
        <w:jc w:val="left"/>
      </w:pPr>
      <w:r>
        <w:rPr/>
        <w:t xml:space="preserve">(a) The veterans' assistance programs authorized by RCW 73.08.010;</w:t>
      </w:r>
    </w:p>
    <w:p>
      <w:pPr>
        <w:spacing w:before="0" w:after="0" w:line="408" w:lineRule="exact"/>
        <w:ind w:left="0" w:right="0" w:firstLine="576"/>
        <w:jc w:val="left"/>
      </w:pPr>
      <w:r>
        <w:rPr/>
        <w:t xml:space="preserve">(b) The burial or cremation of a deceased indigent veteran or deceased family member of an indigent veteran as authorized by RCW 73.08.070; and</w:t>
      </w:r>
    </w:p>
    <w:p>
      <w:pPr>
        <w:spacing w:before="0" w:after="0" w:line="408" w:lineRule="exact"/>
        <w:ind w:left="0" w:right="0" w:firstLine="576"/>
        <w:jc w:val="left"/>
      </w:pPr>
      <w:r>
        <w:rPr/>
        <w:t xml:space="preserve">(c)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w:t>
      </w:r>
      <w:r>
        <w:t>((</w:t>
      </w:r>
      <w:r>
        <w:rPr>
          <w:strike/>
        </w:rPr>
        <w:t xml:space="preserve">(5)</w:t>
      </w:r>
      <w:r>
        <w:t>))</w:t>
      </w:r>
      <w:r>
        <w:rPr/>
        <w:t xml:space="preserve"> </w:t>
      </w:r>
      <w:r>
        <w:rPr>
          <w:u w:val="single"/>
        </w:rPr>
        <w:t xml:space="preserve">(4)</w:t>
      </w:r>
      <w:r>
        <w:rPr/>
        <w:t xml:space="preserve"> of this section, the county legislative authority may levy a lesser amount than would otherwise be required under subsection (1) or </w:t>
      </w:r>
      <w:r>
        <w:t>((</w:t>
      </w:r>
      <w:r>
        <w:rPr>
          <w:strike/>
        </w:rPr>
        <w:t xml:space="preserve">(5)</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w:t>
      </w:r>
      <w:r>
        <w:t>((</w:t>
      </w:r>
      <w:r>
        <w:rPr>
          <w:strike/>
        </w:rPr>
        <w:t xml:space="preserve">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strike/>
        </w:rPr>
        <w:t xml:space="preserve">(5)</w:t>
      </w:r>
      <w:r>
        <w:t>))</w:t>
      </w:r>
      <w:r>
        <w:rPr/>
        <w:t xml:space="preserve">(a)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w:t>
      </w:r>
      <w:r>
        <w:t>((</w:t>
      </w:r>
      <w:r>
        <w:rPr>
          <w:strike/>
        </w:rPr>
        <w:t xml:space="preserve">(5)</w:t>
      </w:r>
      <w:r>
        <w:t>))</w:t>
      </w:r>
      <w:r>
        <w:rPr/>
        <w:t xml:space="preserve"> </w:t>
      </w:r>
      <w:r>
        <w:rPr>
          <w:u w:val="single"/>
        </w:rPr>
        <w:t xml:space="preserve">(4)</w:t>
      </w:r>
      <w:r>
        <w:rPr/>
        <w:t xml:space="preserve">(a)(ii)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Subsections (2)</w:t>
      </w:r>
      <w:r>
        <w:t>((</w:t>
      </w:r>
      <w:r>
        <w:rPr>
          <w:strike/>
        </w:rPr>
        <w:t xml:space="preserve">,</w:t>
      </w:r>
      <w:r>
        <w:t>))</w:t>
      </w:r>
      <w:r>
        <w:rPr/>
        <w:t xml:space="preserve"> </w:t>
      </w:r>
      <w:r>
        <w:rPr>
          <w:u w:val="single"/>
        </w:rPr>
        <w:t xml:space="preserve">and</w:t>
      </w:r>
      <w:r>
        <w:rPr/>
        <w:t xml:space="preserve"> (4)</w:t>
      </w:r>
      <w:r>
        <w:t>((</w:t>
      </w:r>
      <w:r>
        <w:rPr>
          <w:strike/>
        </w:rPr>
        <w:t xml:space="preserve">, and (5)</w:t>
      </w:r>
      <w:r>
        <w:t>))</w:t>
      </w:r>
      <w:r>
        <w:rPr/>
        <w:t xml:space="preserve">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w:t>
      </w:r>
      <w:r>
        <w:rPr>
          <w:u w:val="single"/>
        </w:rPr>
        <w:t xml:space="preserve">and the tax levies under RCW 71.20.110 and 73.08.080</w:t>
      </w:r>
      <w:r>
        <w:rPr/>
        <w:t xml:space="preserve">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levies authorized under RCW 71.20.110 and 73.08.080 must be reduced on a pro rata basis or eliminated;</w:t>
      </w:r>
    </w:p>
    <w:p>
      <w:pPr>
        <w:spacing w:before="0" w:after="0" w:line="408" w:lineRule="exact"/>
        <w:ind w:left="0" w:right="0" w:firstLine="576"/>
        <w:jc w:val="left"/>
      </w:pPr>
      <w:r>
        <w:rPr>
          <w:u w:val="single"/>
        </w:rPr>
        <w:t xml:space="preserve">(ii) Second,</w:t>
      </w:r>
      <w:r>
        <w:rPr/>
        <w:t xml:space="preserve"> the certified property tax levy authorized under RCW 84.52.821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(vii) Seventh,</w:t>
      </w:r>
      <w:r>
        <w:t>))</w:t>
      </w:r>
      <w:r>
        <w:rPr/>
        <w:t xml:space="preserve"> </w:t>
      </w:r>
      <w:r>
        <w:rPr>
          <w:u w:val="single"/>
        </w:rPr>
        <w:t xml:space="preserve">(viii) Eighth,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80" w:after="0" w:line="408" w:lineRule="exact"/>
      </w:pPr>
      <w:r>
        <w:rPr>
          <w:b/>
          <w:u w:val="single"/>
        </w:rPr>
        <w:t xml:space="preserve">E2SHB 2006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"resources;" strike the remainder of the title and insert "and amending RCW 84.52.135, 84.55.050, 71.20.110, 73.08.080, and 84.52.010."</w:t>
      </w:r>
    </w:p>
    <w:p>
      <w:pPr>
        <w:spacing w:before="0" w:after="0" w:line="408" w:lineRule="exact"/>
        <w:ind w:left="0" w:right="0" w:firstLine="576"/>
        <w:jc w:val="left"/>
      </w:pPr>
      <w:r>
        <w:rPr>
          <w:u w:val="single"/>
        </w:rPr>
        <w:t xml:space="preserve">EFFECT:</w:t>
      </w:r>
      <w:r>
        <w:rPr/>
        <w:t xml:space="preserve"> (1) Removes the section eliminating the prohibition on replacing existing local government expenditures with proceeds from a locally imposed 0.1 percent sales and use tax dedicated to mental health and substance.</w:t>
      </w:r>
    </w:p>
    <w:p>
      <w:pPr>
        <w:spacing w:before="0" w:after="0" w:line="408" w:lineRule="exact"/>
        <w:ind w:left="0" w:right="0" w:firstLine="576"/>
        <w:jc w:val="left"/>
      </w:pPr>
      <w:r>
        <w:rPr/>
        <w:t xml:space="preserve">(2) Maintains provisions establishing the Veterans Assistance Levy as an additional levy that is separate from the county general levy. Restores language specifying levy allocations. Removes prohibitions on the ability to use Veterans Assistance Levy revenue for indirect administrative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9db5f020024c8b" /></Relationships>
</file>