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2a429ad4946c4" /></Relationships>
</file>

<file path=word/document.xml><?xml version="1.0" encoding="utf-8"?>
<w:document xmlns:w="http://schemas.openxmlformats.org/wordprocessingml/2006/main">
  <w:body>
    <w:p>
      <w:r>
        <w:rPr>
          <w:b/>
        </w:rPr>
        <w:r>
          <w:rPr/>
          <w:t xml:space="preserve">5607-S</w:t>
        </w:r>
      </w:r>
      <w:r>
        <w:rPr>
          <w:b/>
        </w:rPr>
        <w:t xml:space="preserve"> </w:t>
        <w:t xml:space="preserve">AMS</w:t>
      </w:r>
      <w:r>
        <w:rPr>
          <w:b/>
        </w:rPr>
        <w:t xml:space="preserve"> </w:t>
        <w:r>
          <w:rPr/>
          <w:t xml:space="preserve">CARL</w:t>
        </w:r>
      </w:r>
      <w:r>
        <w:rPr>
          <w:b/>
        </w:rPr>
        <w:t xml:space="preserve"> </w:t>
        <w:r>
          <w:rPr/>
          <w:t xml:space="preserve">S1224.2</w:t>
        </w:r>
      </w:r>
      <w:r>
        <w:rPr>
          <w:b/>
        </w:rPr>
        <w:t xml:space="preserve"> - NOT FOR FLOOR USE</w:t>
      </w:r>
    </w:p>
    <w:p>
      <w:pPr>
        <w:ind w:left="0" w:right="0" w:firstLine="576"/>
      </w:pPr>
    </w:p>
    <w:p>
      <w:pPr>
        <w:spacing w:before="480" w:after="0" w:line="408" w:lineRule="exact"/>
      </w:pPr>
      <w:r>
        <w:rPr>
          <w:b/>
          <w:u w:val="single"/>
        </w:rPr>
        <w:t xml:space="preserve">SSB 5607</w:t>
      </w:r>
      <w:r>
        <w:t xml:space="preserve"> -</w:t>
      </w:r>
      <w:r>
        <w:t xml:space="preserve"> </w:t>
        <w:t xml:space="preserve">S AMD</w:t>
      </w:r>
      <w:r>
        <w:t xml:space="preserve"> </w:t>
      </w:r>
      <w:r>
        <w:rPr>
          <w:b/>
        </w:rPr>
        <w:t xml:space="preserve">6</w:t>
      </w:r>
    </w:p>
    <w:p>
      <w:pPr>
        <w:spacing w:before="0" w:after="0" w:line="408" w:lineRule="exact"/>
        <w:ind w:left="0" w:right="0" w:firstLine="576"/>
        <w:jc w:val="left"/>
      </w:pPr>
      <w:r>
        <w:rPr/>
        <w:t xml:space="preserve">By Senator Carlyle</w:t>
      </w:r>
    </w:p>
    <w:p>
      <w:pPr>
        <w:jc w:val="right"/>
      </w:pPr>
      <w:r>
        <w:rPr>
          <w:b/>
        </w:rPr>
        <w:t xml:space="preserve">NOT ADOPTED 02/01/2017</w:t>
      </w:r>
    </w:p>
    <w:p>
      <w:pPr>
        <w:spacing w:before="0" w:after="0" w:line="408" w:lineRule="exact"/>
        <w:ind w:left="0" w:right="0" w:firstLine="576"/>
        <w:jc w:val="left"/>
      </w:pPr>
      <w:r>
        <w:rPr/>
        <w:t xml:space="preserve">On page 37, after line 14,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305</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Commensurate with taxes due and payable beginning in calendar year 2019, to offset the net reduction in commercial and industrial property taxes paid on property located within the county resulting from the provisions of chapter . . ., Laws of 2017 (this act), county assessors must levy a uniform parcel fee on such commercial and industrial properties. Counties may not impose a parcel fee under this section if there is a net increase in commercial and industrial property taxes paid on property located within the county.</w:t>
      </w:r>
    </w:p>
    <w:p>
      <w:pPr>
        <w:spacing w:before="0" w:after="0" w:line="408" w:lineRule="exact"/>
        <w:ind w:left="0" w:right="0" w:firstLine="576"/>
        <w:jc w:val="left"/>
      </w:pPr>
      <w:r>
        <w:rPr/>
        <w:t xml:space="preserve">(2) Money collected under this section by county treasurers shall be transmitted to the department and deposited into the education legacy trust account."</w:t>
      </w:r>
    </w:p>
    <w:p>
      <w:pPr>
        <w:spacing w:before="480" w:after="0" w:line="408" w:lineRule="exact"/>
      </w:pPr>
      <w:r>
        <w:rPr>
          <w:b/>
          <w:u w:val="single"/>
        </w:rPr>
        <w:t xml:space="preserve">SSB 5607</w:t>
      </w:r>
      <w:r>
        <w:t xml:space="preserve"> -</w:t>
      </w:r>
      <w:r>
        <w:t xml:space="preserve"> </w:t>
        <w:t xml:space="preserve">S AMD</w:t>
      </w:r>
      <w:r>
        <w:t xml:space="preserve"> </w:t>
      </w:r>
      <w:r>
        <w:rPr>
          <w:b/>
        </w:rPr>
        <w:t xml:space="preserve">6</w:t>
      </w:r>
    </w:p>
    <w:p>
      <w:pPr>
        <w:spacing w:before="0" w:after="0" w:line="408" w:lineRule="exact"/>
        <w:ind w:left="0" w:right="0" w:firstLine="576"/>
        <w:jc w:val="left"/>
      </w:pPr>
      <w:r>
        <w:rPr/>
        <w:t xml:space="preserve">By Senator Carlyle</w:t>
      </w:r>
    </w:p>
    <w:p>
      <w:pPr>
        <w:jc w:val="right"/>
      </w:pPr>
      <w:r>
        <w:rPr>
          <w:b/>
        </w:rPr>
        <w:t xml:space="preserve">NOT ADOPTED 02/01/2017</w:t>
      </w:r>
    </w:p>
    <w:p>
      <w:pPr>
        <w:spacing w:before="0" w:after="0" w:line="408" w:lineRule="exact"/>
        <w:ind w:left="0" w:right="0" w:firstLine="576"/>
        <w:jc w:val="left"/>
      </w:pPr>
      <w:r>
        <w:rPr/>
        <w:t xml:space="preserve">On page 1, line 16 of the title, after "RCW; adding" strike "a new section" and insert "new sections"</w:t>
      </w:r>
    </w:p>
    <w:p>
      <w:pPr>
        <w:spacing w:before="0" w:after="0" w:line="408" w:lineRule="exact"/>
        <w:ind w:left="0" w:right="0" w:firstLine="576"/>
        <w:jc w:val="left"/>
      </w:pPr>
      <w:r>
        <w:rPr>
          <w:u w:val="single"/>
        </w:rPr>
        <w:t xml:space="preserve">EFFECT:</w:t>
      </w:r>
      <w:r>
        <w:rPr/>
        <w:t xml:space="preserve"> Requires counties to impose a parcel fee if the provisions of the bill would cause a net reduction in property taxes paid on commercial and industrial property within the county. The parcel fee would be imposed at a rate necessary to offset the reduction.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f036fdbd4a4b03" /></Relationships>
</file>