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58e270c7c4f34" /></Relationships>
</file>

<file path=word/document.xml><?xml version="1.0" encoding="utf-8"?>
<w:document xmlns:w="http://schemas.openxmlformats.org/wordprocessingml/2006/main">
  <w:body>
    <w:p>
      <w:r>
        <w:rPr>
          <w:b/>
        </w:rPr>
        <w:r>
          <w:rPr/>
          <w:t xml:space="preserve">5620-S</w:t>
        </w:r>
      </w:r>
      <w:r>
        <w:rPr>
          <w:b/>
        </w:rPr>
        <w:t xml:space="preserve"> </w:t>
        <w:t xml:space="preserve">AMS</w:t>
      </w:r>
      <w:r>
        <w:rPr>
          <w:b/>
        </w:rPr>
        <w:t xml:space="preserve"> </w:t>
        <w:r>
          <w:rPr/>
          <w:t xml:space="preserve">KING</w:t>
        </w:r>
      </w:r>
      <w:r>
        <w:rPr>
          <w:b/>
        </w:rPr>
        <w:t xml:space="preserve"> </w:t>
        <w:r>
          <w:rPr/>
          <w:t xml:space="preserve">S2002.3</w:t>
        </w:r>
      </w:r>
      <w:r>
        <w:rPr>
          <w:b/>
        </w:rPr>
        <w:t xml:space="preserve"> - NOT FOR FLOOR USE</w:t>
      </w:r>
    </w:p>
    <w:p>
      <w:pPr>
        <w:ind w:left="0" w:right="0" w:firstLine="576"/>
      </w:pPr>
    </w:p>
    <w:p>
      <w:pPr>
        <w:spacing w:before="480" w:after="0" w:line="408" w:lineRule="exact"/>
      </w:pPr>
      <w:r>
        <w:rPr>
          <w:b/>
          <w:u w:val="single"/>
        </w:rPr>
        <w:t xml:space="preserve">SSB 5620</w:t>
      </w:r>
      <w:r>
        <w:t xml:space="preserve"> -</w:t>
      </w:r>
      <w:r>
        <w:t xml:space="preserve"> </w:t>
        <w:t xml:space="preserve">S AMD</w:t>
      </w:r>
      <w:r>
        <w:t xml:space="preserve"> </w:t>
      </w:r>
      <w:r>
        <w:rPr>
          <w:b/>
        </w:rPr>
        <w:t xml:space="preserve">102</w:t>
      </w:r>
    </w:p>
    <w:p>
      <w:pPr>
        <w:spacing w:before="0" w:after="0" w:line="408" w:lineRule="exact"/>
        <w:ind w:left="0" w:right="0" w:firstLine="576"/>
        <w:jc w:val="left"/>
      </w:pPr>
      <w:r>
        <w:rPr/>
        <w:t xml:space="preserve">By Senator King</w:t>
      </w:r>
    </w:p>
    <w:p>
      <w:pPr>
        <w:jc w:val="right"/>
      </w:pPr>
      <w:r>
        <w:rPr>
          <w:b/>
        </w:rPr>
        <w:t xml:space="preserve">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"Digital network" means any online-enabled technology application service, web site, or system offered or utilized by a transportation network company that enables the prearrangement of rides with transportation network company drivers.</w:t>
      </w:r>
    </w:p>
    <w:p>
      <w:pPr>
        <w:spacing w:before="0" w:after="0" w:line="408" w:lineRule="exact"/>
        <w:ind w:left="0" w:right="0" w:firstLine="576"/>
        <w:jc w:val="left"/>
      </w:pPr>
      <w:r>
        <w:rPr/>
        <w:t xml:space="preserve">(2) "Local law enforcement officer" means, for purposes of enforcement, any person authorized by a municipality or county, as applicable, to carry out enforcement activities under this chapter.</w:t>
      </w:r>
    </w:p>
    <w:p>
      <w:pPr>
        <w:spacing w:before="0" w:after="0" w:line="408" w:lineRule="exact"/>
        <w:ind w:left="0" w:right="0" w:firstLine="576"/>
        <w:jc w:val="left"/>
      </w:pPr>
      <w:r>
        <w:rPr/>
        <w:t xml:space="preserve">(3) "Municipality" means a city, town, or code city with a certificate of incorporation, or township created by an act of the state.</w:t>
      </w:r>
    </w:p>
    <w:p>
      <w:pPr>
        <w:spacing w:before="0" w:after="0" w:line="408" w:lineRule="exact"/>
        <w:ind w:left="0" w:right="0" w:firstLine="576"/>
        <w:jc w:val="left"/>
      </w:pPr>
      <w:r>
        <w:rPr/>
        <w:t xml:space="preserve">(4) "Prearranged ride" means the provision of transportation or a trip by a transportation network company driver to a transportation network company rider, beginning when a transportation network company driver accepts a ride requested by a transportation network company rider through a digital network controlled by a transportation network company, continuing while the transportation network company driver transports the transportation network company rider, and ending when the last transportation network company rider departs from the transportation network company vehicle. "Prearranged ride" does not include: (a) Transportation provided by a taxi, limousine, motor carrier as defined in RCW 81.80.010, or other for hire vehicle or pursuant to chapter 46.72, 46.73, or 81.72 RCW; (b) a shared expense carpool or vanpool arrangement or service as defined as ride sharing in RCW 46.74.010; (c) transportation provided by an auto transportation company as defined in RCW 81.68.010; or (d) transportation provided by metropolitan public transportation as defined in RCW 35.58.020.</w:t>
      </w:r>
    </w:p>
    <w:p>
      <w:pPr>
        <w:spacing w:before="0" w:after="0" w:line="408" w:lineRule="exact"/>
        <w:ind w:left="0" w:right="0" w:firstLine="576"/>
        <w:jc w:val="left"/>
      </w:pPr>
      <w:r>
        <w:rPr/>
        <w:t xml:space="preserve">(5) "Transportation network company" means a corporation, partnership, sole proprietorship, or other entity that is licensed under this chapter and operating in Washington state and uses a digital network to connect transportation network company riders to transportation network company drivers who provide prearranged rides. A transportation network company is not deemed to control, direct, or manage the transportation network company vehicles or transportation network company drivers that connect to its digital network, except when agreed to by written contract. "Transportation network company" does not include a for hire transportation service, taxicab transportation service provided under chapter 46.72 or 81.72 RCW, an auto transportation company as defined in RCW 81.68.010, or metropolitan public transportation as defined in RCW 35.58.020.</w:t>
      </w:r>
    </w:p>
    <w:p>
      <w:pPr>
        <w:spacing w:before="0" w:after="0" w:line="408" w:lineRule="exact"/>
        <w:ind w:left="0" w:right="0" w:firstLine="576"/>
        <w:jc w:val="left"/>
      </w:pPr>
      <w:r>
        <w:rPr/>
        <w:t xml:space="preserve">(6) "Transportation network company driver" means an individual who:</w:t>
      </w:r>
    </w:p>
    <w:p>
      <w:pPr>
        <w:spacing w:before="0" w:after="0" w:line="408" w:lineRule="exact"/>
        <w:ind w:left="0" w:right="0" w:firstLine="576"/>
        <w:jc w:val="left"/>
      </w:pPr>
      <w:r>
        <w:rPr/>
        <w:t xml:space="preserve">(a)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(b)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0" w:after="0" w:line="408" w:lineRule="exact"/>
        <w:ind w:left="0" w:right="0" w:firstLine="576"/>
        <w:jc w:val="left"/>
      </w:pPr>
      <w:r>
        <w:rPr/>
        <w:t xml:space="preserve">(7) "Transportation network company rider" means an individual or persons who use a transportation network company's digital network to connect with a transportation network company driver who provides prearranged rides to the rider in the transportation network company driver's transportation network company vehicle between points chosen by the rider.</w:t>
      </w:r>
    </w:p>
    <w:p>
      <w:pPr>
        <w:spacing w:before="0" w:after="0" w:line="408" w:lineRule="exact"/>
        <w:ind w:left="0" w:right="0" w:firstLine="576"/>
        <w:jc w:val="left"/>
      </w:pPr>
      <w:r>
        <w:rPr/>
        <w:t xml:space="preserve">(8) "Transportation network company services" means services provided by a transportation network company driver at any time that a transportation network company driver is logged in to a transportation network company's digital network or providing a prearranged ride. "Transportation network company services" does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(9) "Transportation network company vehicle" means a vehicle that:</w:t>
      </w:r>
    </w:p>
    <w:p>
      <w:pPr>
        <w:spacing w:before="0" w:after="0" w:line="408" w:lineRule="exact"/>
        <w:ind w:left="0" w:right="0" w:firstLine="576"/>
        <w:jc w:val="left"/>
      </w:pPr>
      <w:r>
        <w:rPr/>
        <w:t xml:space="preserve">(a) Is used by a transportation network company driver to provide a prearranged ride;</w:t>
      </w:r>
    </w:p>
    <w:p>
      <w:pPr>
        <w:spacing w:before="0" w:after="0" w:line="408" w:lineRule="exact"/>
        <w:ind w:left="0" w:right="0" w:firstLine="576"/>
        <w:jc w:val="left"/>
      </w:pPr>
      <w:r>
        <w:rPr/>
        <w:t xml:space="preserve">(b) Is owned, leased, or otherwise authorized for use by the transportation network company driver;</w:t>
      </w:r>
    </w:p>
    <w:p>
      <w:pPr>
        <w:spacing w:before="0" w:after="0" w:line="408" w:lineRule="exact"/>
        <w:ind w:left="0" w:right="0" w:firstLine="576"/>
        <w:jc w:val="left"/>
      </w:pPr>
      <w:r>
        <w:rPr/>
        <w:t xml:space="preserve">(c) Is not a taxicab, limousine, commuter ride-sharing vehicle, for hire vehicle, auto transportation company vehicle, or metropolitan public transportation vehicle for purposes of chapter 35.58, 46.72, 46.72A, 46.73, 46.74, 46.76, 81.68, or 81.72 RCW; and</w:t>
      </w:r>
    </w:p>
    <w:p>
      <w:pPr>
        <w:spacing w:before="0" w:after="0" w:line="408" w:lineRule="exact"/>
        <w:ind w:left="0" w:right="0" w:firstLine="576"/>
        <w:jc w:val="left"/>
      </w:pPr>
      <w:r>
        <w:rPr/>
        <w:t xml:space="preserve">(d) Has a seating capacity of fewer than eight persons, excluding the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or transportation network company driver is not a common carrier, motor carrier, or any other carrier as defined in RCW 81.80.010, and does not provide commuter ride sharing, taxicab, for hire vehicle services, auto transportation company services, or metropolitan public transportation services pursuant to chapter 35.58, 46.72, 46.73, 81.68, or 81.72 RCW. A transportation network company driver is not required to register a transportation network company vehicle used to provide prearranged rides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five thousand dollars to the department.</w:t>
      </w:r>
    </w:p>
    <w:p>
      <w:pPr>
        <w:spacing w:before="0" w:after="0" w:line="408" w:lineRule="exact"/>
        <w:ind w:left="0" w:right="0" w:firstLine="576"/>
        <w:jc w:val="left"/>
      </w:pPr>
      <w:r>
        <w:rPr/>
        <w:t xml:space="preserve">(3) The department must deposit the permit fees collected under this section into the transportation network company account created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behalf of a transportation network company driver, a transportation network company may charge a fare for transportation network company services provided to any transportation network company rider, but must disclose to the rider the fare or fare calculation method on its web site or within its digital network. Before a rider enters a transportation network company vehicle, the transportation network company must provide, on behalf of the transportation network company driver, either the fare for the prearranged ride or the option to receive an estimated fare for the prearranged ride.</w:t>
      </w:r>
    </w:p>
    <w:p>
      <w:pPr>
        <w:spacing w:before="0" w:after="0" w:line="408" w:lineRule="exact"/>
        <w:ind w:left="0" w:right="0" w:firstLine="576"/>
        <w:jc w:val="left"/>
      </w:pPr>
      <w:r>
        <w:rPr/>
        <w:t xml:space="preserve">(2) During a state of emergency, as declared by the governor or the president of the United States, a transportation network company may not charge a fare for transportation network company services provided to any transportation network company rider that exceeds two and one-half times the base 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 site must display a photograph of the transportation network company driver and the license plate number of the transportation network company vehicle before the transportation network company rider enters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week following the completion of a trip, a transportation network company must transmit an electronic receipt to the transportation network company rider on behalf of the transportation network company driver that lists:</w:t>
      </w:r>
    </w:p>
    <w:p>
      <w:pPr>
        <w:spacing w:before="0" w:after="0" w:line="408" w:lineRule="exact"/>
        <w:ind w:left="0" w:right="0" w:firstLine="576"/>
        <w:jc w:val="left"/>
      </w:pPr>
      <w:r>
        <w:rPr/>
        <w:t xml:space="preserve">(1) The origin and destination of the trip;</w:t>
      </w:r>
    </w:p>
    <w:p>
      <w:pPr>
        <w:spacing w:before="0" w:after="0" w:line="408" w:lineRule="exact"/>
        <w:ind w:left="0" w:right="0" w:firstLine="576"/>
        <w:jc w:val="left"/>
      </w:pPr>
      <w:r>
        <w:rPr/>
        <w:t xml:space="preserve">(2) The total time and distance of the trip; and</w:t>
      </w:r>
    </w:p>
    <w:p>
      <w:pPr>
        <w:spacing w:before="0" w:after="0" w:line="408" w:lineRule="exact"/>
        <w:ind w:left="0" w:right="0" w:firstLine="576"/>
        <w:jc w:val="left"/>
      </w:pPr>
      <w:r>
        <w:rPr/>
        <w:t xml:space="preserve">(3) An itemization of the total fare paid,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is an independent contractor and not an employee of the transportation network company if all of the following conditions are met:</w:t>
      </w:r>
    </w:p>
    <w:p>
      <w:pPr>
        <w:spacing w:before="0" w:after="0" w:line="408" w:lineRule="exact"/>
        <w:ind w:left="0" w:right="0" w:firstLine="576"/>
        <w:jc w:val="left"/>
      </w:pPr>
      <w:r>
        <w:rPr/>
        <w:t xml:space="preserve">(1) The transportation network company does not unilaterally prescribe specific hours during which a transportation network company driver must be logged in to the transportation network company's digital network;</w:t>
      </w:r>
    </w:p>
    <w:p>
      <w:pPr>
        <w:spacing w:before="0" w:after="0" w:line="408" w:lineRule="exact"/>
        <w:ind w:left="0" w:right="0" w:firstLine="576"/>
        <w:jc w:val="left"/>
      </w:pPr>
      <w:r>
        <w:rPr/>
        <w:t xml:space="preserve">(2) The transportation network company imposes no restrictions on the transportation network company driver's ability to utilize a digital network from any other transportation network company;</w:t>
      </w:r>
    </w:p>
    <w:p>
      <w:pPr>
        <w:spacing w:before="0" w:after="0" w:line="408" w:lineRule="exact"/>
        <w:ind w:left="0" w:right="0" w:firstLine="576"/>
        <w:jc w:val="left"/>
      </w:pPr>
      <w:r>
        <w:rPr/>
        <w:t xml:space="preserve">(3) The transportation network company does not restrict a transportation network company driver from engaging in any other occupation or business; and</w:t>
      </w:r>
    </w:p>
    <w:p>
      <w:pPr>
        <w:spacing w:before="0" w:after="0" w:line="408" w:lineRule="exact"/>
        <w:ind w:left="0" w:right="0" w:firstLine="576"/>
        <w:jc w:val="left"/>
      </w:pPr>
      <w:r>
        <w:rPr/>
        <w:t xml:space="preserve">(4) The transportation network company and transportation network company driver agree in writing that the transportation network company driver is an independent contractor with respect to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transportation network company driver's activities while accessing the transportation network company's digital network. The zero tolerance policy must address the use of drugs or alcohol while a transportation network company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 site, as well as procedures to report a complaint about a transportation network company driver with whom a transportation network company rider was matched and whom the rider reasonably suspects was under the influence of drugs or alcohol during the course of the trip.</w:t>
      </w:r>
    </w:p>
    <w:p>
      <w:pPr>
        <w:spacing w:before="0" w:after="0" w:line="408" w:lineRule="exact"/>
        <w:ind w:left="0" w:right="0" w:firstLine="576"/>
        <w:jc w:val="left"/>
      </w:pPr>
      <w:r>
        <w:rPr/>
        <w:t xml:space="preserve">(3) Upon receipt of a complaint alleging a violation of the zero tolerance policy, the transportation network company must suspend the transportation network company driver's ability to accept trip requests through the transportation network company's digital network as soon as possible and conduct an investigation into the reported incident. The suspension must last the duration of the investigation. If the transportation network company determines that the transportation network company driver violated the zero tolerance policy, the transportation network company must take appropriate action against the driver, including, at a minimum, suspending the driver from the transportation network company's digital network until the transportation network company determines that the driver is compliant with the zero tolerance policy.</w:t>
      </w:r>
    </w:p>
    <w:p>
      <w:pPr>
        <w:spacing w:before="0" w:after="0" w:line="408" w:lineRule="exact"/>
        <w:ind w:left="0" w:right="0" w:firstLine="576"/>
        <w:jc w:val="left"/>
      </w:pPr>
      <w:r>
        <w:rPr/>
        <w:t xml:space="preserve">(4) A transportation network company must maintain records relevant to the enforcement of the policy under this section for a period of at least two years from the date that a transportation network company rider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trip requests as a transportation network company driver through a transportation network company's digital network:</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(primary source search); and</w:t>
      </w:r>
    </w:p>
    <w:p>
      <w:pPr>
        <w:spacing w:before="0" w:after="0" w:line="408" w:lineRule="exact"/>
        <w:ind w:left="0" w:right="0" w:firstLine="576"/>
        <w:jc w:val="left"/>
      </w:pPr>
      <w:r>
        <w:rPr/>
        <w:t xml:space="preserve">(ii) The United States department of justice national sex offender public web site; and</w:t>
      </w:r>
    </w:p>
    <w:p>
      <w:pPr>
        <w:spacing w:before="0" w:after="0" w:line="408" w:lineRule="exact"/>
        <w:ind w:left="0" w:right="0" w:firstLine="576"/>
        <w:jc w:val="left"/>
      </w:pPr>
      <w:r>
        <w:rPr/>
        <w:t xml:space="preserve">(c) The transportation network company, or designated third party, must obtain and review a driving history research report for the individual.</w:t>
      </w:r>
    </w:p>
    <w:p>
      <w:pPr>
        <w:spacing w:before="0" w:after="0" w:line="408" w:lineRule="exact"/>
        <w:ind w:left="0" w:right="0" w:firstLine="576"/>
        <w:jc w:val="left"/>
      </w:pPr>
      <w:r>
        <w:rPr/>
        <w:t xml:space="preserve">(2) A transportation network company must not permit an individual to act as a transportation network company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as defined in Title 9A RCW;</w:t>
      </w:r>
    </w:p>
    <w:p>
      <w:pPr>
        <w:spacing w:before="0" w:after="0" w:line="408" w:lineRule="exact"/>
        <w:ind w:left="0" w:right="0" w:firstLine="576"/>
        <w:jc w:val="left"/>
      </w:pPr>
      <w:r>
        <w:rPr/>
        <w:t xml:space="preserve">(ii) Any violent offense as defined in RCW 9.94A.030, or serious violent offense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 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twenty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 Subsection (2)(a) and (b) of this section apply to any conviction of any offense committed in another jurisdiction that includes all of the elements of any of the offenses described or defined in subsection (2)(a) and (b) of this section.</w:t>
      </w:r>
    </w:p>
    <w:p>
      <w:pPr>
        <w:spacing w:before="0" w:after="0" w:line="408" w:lineRule="exact"/>
        <w:ind w:left="0" w:right="0" w:firstLine="576"/>
        <w:jc w:val="left"/>
      </w:pPr>
      <w:r>
        <w:rPr/>
        <w:t xml:space="preserve">(4) A driver providing transportation network company services who is not in compliance with subsection (1)(b), (2), or (3) of this section commits a civil infraction subject to a monetary penalty of fifty dollars. A state or local law enforcement officer may issue a citation for any such violation. If such a driver is cited for a violation under this subsection, every transportation network company that permits such a driver to access the transportation network company's digital network to provide transportation network company services is subject to a fine of five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transportation network company must require that any motor vehicle that a transportation network company driver will use to provide prearranged rides:</w:t>
      </w:r>
    </w:p>
    <w:p>
      <w:pPr>
        <w:spacing w:before="0" w:after="0" w:line="408" w:lineRule="exact"/>
        <w:ind w:left="0" w:right="0" w:firstLine="576"/>
        <w:jc w:val="left"/>
      </w:pPr>
      <w:r>
        <w:rPr/>
        <w:t xml:space="preserve">(a) Is not more than twelve years old as determined by the model year of the vehicle;</w:t>
      </w:r>
    </w:p>
    <w:p>
      <w:pPr>
        <w:spacing w:before="0" w:after="0" w:line="408" w:lineRule="exact"/>
        <w:ind w:left="0" w:right="0" w:firstLine="576"/>
        <w:jc w:val="left"/>
      </w:pPr>
      <w:r>
        <w:rPr/>
        <w:t xml:space="preserve">(b) Meets the emissions requirements for motor vehicles; and</w:t>
      </w:r>
    </w:p>
    <w:p>
      <w:pPr>
        <w:spacing w:before="0" w:after="0" w:line="408" w:lineRule="exact"/>
        <w:ind w:left="0" w:right="0" w:firstLine="576"/>
        <w:jc w:val="left"/>
      </w:pPr>
      <w:r>
        <w:rPr/>
        <w:t xml:space="preserve">(c) Has received a safety inspection by a third party in the last year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All exterior lights, including headlights, taillights, brake lights, turn indicator lights, and hazard lights;</w:t>
      </w:r>
    </w:p>
    <w:p>
      <w:pPr>
        <w:spacing w:before="0" w:after="0" w:line="408" w:lineRule="exact"/>
        <w:ind w:left="0" w:right="0" w:firstLine="576"/>
        <w:jc w:val="left"/>
      </w:pPr>
      <w:r>
        <w:rPr/>
        <w:t xml:space="preserve">(viii) Interior dome light;</w:t>
      </w:r>
    </w:p>
    <w:p>
      <w:pPr>
        <w:spacing w:before="0" w:after="0" w:line="408" w:lineRule="exact"/>
        <w:ind w:left="0" w:right="0" w:firstLine="576"/>
        <w:jc w:val="left"/>
      </w:pPr>
      <w:r>
        <w:rPr/>
        <w:t xml:space="preserve">(ix) Heating and cooling;</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 (open, close, lock);</w:t>
      </w:r>
    </w:p>
    <w:p>
      <w:pPr>
        <w:spacing w:before="0" w:after="0" w:line="408" w:lineRule="exact"/>
        <w:ind w:left="0" w:right="0" w:firstLine="576"/>
        <w:jc w:val="left"/>
      </w:pPr>
      <w:r>
        <w:rPr/>
        <w:t xml:space="preserve">(xii) Horn;</w:t>
      </w:r>
    </w:p>
    <w:p>
      <w:pPr>
        <w:spacing w:before="0" w:after="0" w:line="408" w:lineRule="exact"/>
        <w:ind w:left="0" w:right="0" w:firstLine="576"/>
        <w:jc w:val="left"/>
      </w:pPr>
      <w:r>
        <w:rPr/>
        <w:t xml:space="preserve">(xiii) Instrument panel and gauges;</w:t>
      </w:r>
    </w:p>
    <w:p>
      <w:pPr>
        <w:spacing w:before="0" w:after="0" w:line="408" w:lineRule="exact"/>
        <w:ind w:left="0" w:right="0" w:firstLine="576"/>
        <w:jc w:val="left"/>
      </w:pPr>
      <w:r>
        <w:rPr/>
        <w:t xml:space="preserve">(xiv) Bumpers;</w:t>
      </w:r>
    </w:p>
    <w:p>
      <w:pPr>
        <w:spacing w:before="0" w:after="0" w:line="408" w:lineRule="exact"/>
        <w:ind w:left="0" w:right="0" w:firstLine="576"/>
        <w:jc w:val="left"/>
      </w:pPr>
      <w:r>
        <w:rPr/>
        <w:t xml:space="preserve">(xv) Muffler and exhaust system;</w:t>
      </w:r>
    </w:p>
    <w:p>
      <w:pPr>
        <w:spacing w:before="0" w:after="0" w:line="408" w:lineRule="exact"/>
        <w:ind w:left="0" w:right="0" w:firstLine="576"/>
        <w:jc w:val="left"/>
      </w:pPr>
      <w:r>
        <w:rPr/>
        <w:t xml:space="preserve">(xvi) Condition of tires, including tread depth;</w:t>
      </w:r>
    </w:p>
    <w:p>
      <w:pPr>
        <w:spacing w:before="0" w:after="0" w:line="408" w:lineRule="exact"/>
        <w:ind w:left="0" w:right="0" w:firstLine="576"/>
        <w:jc w:val="left"/>
      </w:pPr>
      <w:r>
        <w:rPr/>
        <w:t xml:space="preserve">(xvii) Interior and exterior mirrors; and</w:t>
      </w:r>
    </w:p>
    <w:p>
      <w:pPr>
        <w:spacing w:before="0" w:after="0" w:line="408" w:lineRule="exact"/>
        <w:ind w:left="0" w:right="0" w:firstLine="576"/>
        <w:jc w:val="left"/>
      </w:pPr>
      <w:r>
        <w:rPr/>
        <w:t xml:space="preserve">(xiii) Safety belts for driver and passenger(s).</w:t>
      </w:r>
    </w:p>
    <w:p>
      <w:pPr>
        <w:spacing w:before="0" w:after="0" w:line="408" w:lineRule="exact"/>
        <w:ind w:left="0" w:right="0" w:firstLine="576"/>
        <w:jc w:val="left"/>
      </w:pPr>
      <w:r>
        <w:rPr/>
        <w:t xml:space="preserve">(2) All transportation network company vehicles must display trade dress that is visible to the rider when outside the vehicle when providing transportation network company services.</w:t>
      </w:r>
    </w:p>
    <w:p>
      <w:pPr>
        <w:spacing w:before="0" w:after="0" w:line="408" w:lineRule="exact"/>
        <w:ind w:left="0" w:right="0" w:firstLine="576"/>
        <w:jc w:val="left"/>
      </w:pPr>
      <w:r>
        <w:rPr/>
        <w:t xml:space="preserve">(3)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w:t>
      </w:r>
    </w:p>
    <w:p>
      <w:pPr>
        <w:spacing w:before="0" w:after="0" w:line="408" w:lineRule="exact"/>
        <w:ind w:left="0" w:right="0" w:firstLine="576"/>
        <w:jc w:val="left"/>
      </w:pPr>
      <w:r>
        <w:rPr/>
        <w:t xml:space="preserve">(4)(a) A driver providing transportation network company services who is not in compliance with subsection (1)(c) of this section commits a civil infraction subject to a monetary penalty of fifty dollars. A state or local law enforcement officer may issue a citation for any such violation. If such a driver is cited for a violation under this subsection, every transportation network company that permits such a driver to access the transportation network company's digital network to provide transportation network company services is subject to a fine of five hundred dollars.</w:t>
      </w:r>
    </w:p>
    <w:p>
      <w:pPr>
        <w:spacing w:before="0" w:after="0" w:line="408" w:lineRule="exact"/>
        <w:ind w:left="0" w:right="0" w:firstLine="576"/>
        <w:jc w:val="left"/>
      </w:pPr>
      <w:r>
        <w:rPr/>
        <w:t xml:space="preserve">(b) A driver providing transportation network company services who violates subsection (2) of this section commits a civil infraction. A state or local law enforcement officer may issue a citation for any such violation and may assess a monetary penalty of one hundred dollars for a first offense, five hundred dollars for a second offense, and one thousand dollars for a third or subsequent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may not:</w:t>
      </w:r>
    </w:p>
    <w:p>
      <w:pPr>
        <w:spacing w:before="0" w:after="0" w:line="408" w:lineRule="exact"/>
        <w:ind w:left="0" w:right="0" w:firstLine="576"/>
        <w:jc w:val="left"/>
      </w:pPr>
      <w:r>
        <w:rPr/>
        <w:t xml:space="preserve">(a) Solicit or accept a trip request to provide transportation network company services other than a trip request arranged through a transportation network company's digital network;</w:t>
      </w:r>
    </w:p>
    <w:p>
      <w:pPr>
        <w:spacing w:before="0" w:after="0" w:line="408" w:lineRule="exact"/>
        <w:ind w:left="0" w:right="0" w:firstLine="576"/>
        <w:jc w:val="left"/>
      </w:pPr>
      <w:r>
        <w:rPr/>
        <w:t xml:space="preserve">(b) Provide transportation network company services for more than fourteen consecutive hours in a twenty-four hour period; or</w:t>
      </w:r>
    </w:p>
    <w:p>
      <w:pPr>
        <w:spacing w:before="0" w:after="0" w:line="408" w:lineRule="exact"/>
        <w:ind w:left="0" w:right="0" w:firstLine="576"/>
        <w:jc w:val="left"/>
      </w:pPr>
      <w:r>
        <w:rPr/>
        <w:t xml:space="preserve">(c) Allow any other individual to use that driver's access to a transportation network company's digital network.</w:t>
      </w:r>
    </w:p>
    <w:p>
      <w:pPr>
        <w:spacing w:before="0" w:after="0" w:line="408" w:lineRule="exact"/>
        <w:ind w:left="0" w:right="0" w:firstLine="576"/>
        <w:jc w:val="left"/>
      </w:pPr>
      <w:r>
        <w:rPr/>
        <w:t xml:space="preserve">(2)(a) A driver providing transportation network company services who violates subsection (1)(a) of this section or the zero tolerance policy commits a civil infraction. A state or local law enforcement officer may issue a citation for any such violation and may assess a monetary penalty of five hundred dollars for a first offense and one thousand dollars for a second or subsequent offense.</w:t>
      </w:r>
    </w:p>
    <w:p>
      <w:pPr>
        <w:spacing w:before="0" w:after="0" w:line="408" w:lineRule="exact"/>
        <w:ind w:left="0" w:right="0" w:firstLine="576"/>
        <w:jc w:val="left"/>
      </w:pPr>
      <w:r>
        <w:rPr/>
        <w:t xml:space="preserve">(b) A driver providing transportation network company services who violates subsection (1)(b) of this section commits a civil infraction. A state or local law enforcement officer may issue a citation for any such violation and may assess a monetary penalty of one hundred dollars for a first offense, five hundred dollars for a second offense, and one thousand dollars for a third or subsequent offense.</w:t>
      </w:r>
    </w:p>
    <w:p>
      <w:pPr>
        <w:spacing w:before="0" w:after="0" w:line="408" w:lineRule="exact"/>
        <w:ind w:left="0" w:right="0" w:firstLine="576"/>
        <w:jc w:val="left"/>
      </w:pPr>
      <w:r>
        <w:rPr/>
        <w:t xml:space="preserve">(c) A driver providing transportation network company services who violates subsection (1)(c) of this section or the zero tolerance policy commits a civil infraction. A state or local law enforcement officer may issue a citation for any such violation and may assess a monetary penalty of five hundred dollars for a first offense, seven hundred fifty dollars for a second offense, and one thousand dollars for a third or subsequent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destination, race, color, national origin, religious belief or affiliation, sex, disability, age, sexual orientation, or gender identity with respect to transportation network company riders and potential riders and notify transportation network company drivers of such policy.</w:t>
      </w:r>
    </w:p>
    <w:p>
      <w:pPr>
        <w:spacing w:before="0" w:after="0" w:line="408" w:lineRule="exact"/>
        <w:ind w:left="0" w:right="0" w:firstLine="576"/>
        <w:jc w:val="left"/>
      </w:pPr>
      <w:r>
        <w:rPr/>
        <w:t xml:space="preserve">(2) A transportation network company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transportation network company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0" w:after="0" w:line="408" w:lineRule="exact"/>
        <w:ind w:left="0" w:right="0" w:firstLine="576"/>
        <w:jc w:val="left"/>
      </w:pPr>
      <w:r>
        <w:rPr/>
        <w:t xml:space="preserve">(5) A driver providing transportation network company services who violates this section commits a civil infraction. A state or local law enforcement officer may issue a citation for any such violation and may assess a monetary penalty of five hundred dollars for a first offense, seven hundred fifty dollars for a second offense, and one thousand dollars for a third or subsequent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at least until the end of the calendar year marking the three-year anniversary of the date on which a transportation network company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biannually, the department, or the local authority for a city with a population of more than five hundred thousand or a county with a population of more than one million, may review a sample of records that the transportation network company is required to maintain under this chapter. The sample of records must be chosen randomly by the department or local authority in a manner agreeable to both parties. Any audit must take place at a mutually agreed location in the state of Washington. Any record sample furnished to the department or local authority may exclude information that would tend to identify specific transportation network company drivers or riders.</w:t>
      </w:r>
    </w:p>
    <w:p>
      <w:pPr>
        <w:spacing w:before="0" w:after="0" w:line="408" w:lineRule="exact"/>
        <w:ind w:left="0" w:right="0" w:firstLine="576"/>
        <w:jc w:val="left"/>
      </w:pPr>
      <w:r>
        <w:rPr/>
        <w:t xml:space="preserve">(2) Any records inspected under this chapter are designated confidential and are not subject to disclosure to a third party by the department or local authority without prior written consent of the transportation network company and the transportation network company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prearranged ride provided by a transportation network company driver to a transportation network company rider while on the transportation network company's digital network must be assessed a ten-cent per trip passenger surcharge fee to cover the costs of enforcement and regulation of state transportation network company licensing and to be distributed to local political divisions of the state.</w:t>
      </w:r>
    </w:p>
    <w:p>
      <w:pPr>
        <w:spacing w:before="0" w:after="0" w:line="408" w:lineRule="exact"/>
        <w:ind w:left="0" w:right="0" w:firstLine="576"/>
        <w:jc w:val="left"/>
      </w:pPr>
      <w:r>
        <w:rPr/>
        <w:t xml:space="preserve">(b) The director may, by rule adopted under section 21 of this act, review the per trip surcharge fee imposed under (a) of this subsection not more frequently than annually, and increase the fee by rule to cover costs related to the continuing administration and enforcement of this chapter by the department, or by local authorities as permitted under this chapter, provided that any increase is limited to the extent such costs are not covered by the fee.</w:t>
      </w:r>
    </w:p>
    <w:p>
      <w:pPr>
        <w:spacing w:before="0" w:after="0" w:line="408" w:lineRule="exact"/>
        <w:ind w:left="0" w:right="0" w:firstLine="576"/>
        <w:jc w:val="left"/>
      </w:pPr>
      <w:r>
        <w:rPr/>
        <w:t xml:space="preserve">(2) Using geographic information system data, a transportation network company must determine whether each prearranged ride originated within the incorporated boundaries of a municipality, or outside of the incorporated boundaries of a municipality and within the boundaries of a county of this state.</w:t>
      </w:r>
    </w:p>
    <w:p>
      <w:pPr>
        <w:spacing w:before="0" w:after="0" w:line="408" w:lineRule="exact"/>
        <w:ind w:left="0" w:right="0" w:firstLine="576"/>
        <w:jc w:val="left"/>
      </w:pPr>
      <w:r>
        <w:rPr/>
        <w:t xml:space="preserve">(3) Within thirty days of the end of each calendar quarter, a transportation network company must submit to the department:</w:t>
      </w:r>
    </w:p>
    <w:p>
      <w:pPr>
        <w:spacing w:before="0" w:after="0" w:line="408" w:lineRule="exact"/>
        <w:ind w:left="0" w:right="0" w:firstLine="576"/>
        <w:jc w:val="left"/>
      </w:pPr>
      <w:r>
        <w:rPr/>
        <w:t xml:space="preserve">(a) The total amount of passenger surcharge fees collected by a transportation network company on behalf of transportation network company drivers; and</w:t>
      </w:r>
    </w:p>
    <w:p>
      <w:pPr>
        <w:spacing w:before="0" w:after="0" w:line="408" w:lineRule="exact"/>
        <w:ind w:left="0" w:right="0" w:firstLine="576"/>
        <w:jc w:val="left"/>
      </w:pPr>
      <w:r>
        <w:rPr/>
        <w:t xml:space="preserve">(b) For trips that originated in a municipality or unincorporated county, a report listing the percentage of the yearly total amount of passenger surcharge fees from trips that originated in each municipality or unincorporated county during the reporting period.</w:t>
      </w:r>
    </w:p>
    <w:p>
      <w:pPr>
        <w:spacing w:before="0" w:after="0" w:line="408" w:lineRule="exact"/>
        <w:ind w:left="0" w:right="0" w:firstLine="576"/>
        <w:jc w:val="left"/>
      </w:pPr>
      <w:r>
        <w:rPr/>
        <w:t xml:space="preserve">(4) The department must retain such amount of the passenger surcharge fee collected under subsection (3)(a) of this section as is necessary to cover the expenses borne by the department derived from the: (a) Regulation and registration of transportation network companies; and (b) the collection, remittance, and distribution of passenger surcharge fees under this section. The department must deposit these funds in the transportation network company account created in section 23 of this act.</w:t>
      </w:r>
    </w:p>
    <w:p>
      <w:pPr>
        <w:spacing w:before="0" w:after="0" w:line="408" w:lineRule="exact"/>
        <w:ind w:left="0" w:right="0" w:firstLine="576"/>
        <w:jc w:val="left"/>
      </w:pPr>
      <w:r>
        <w:rPr/>
        <w:t xml:space="preserve">(5) Within sixty days of the end of each calendar quarter, the department must distribute the remaining portion of the total passenger surcharge fees collected under subsection (3)(a) of this section less the amount retained under subsection (4) of this section to each municipality or county where a trip originated during the reporting period. The distribution to each municipality or county must be proportionate to the percentage of the yearly total amount of surcharge fees that originated in each municipality or county. The funds collected by each municipality or county under this subsection must be used to fund enforcement activities by the municipalities and counties relating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surcharge fee assessed under section 17 of this act, each prearranged ride provided by a transportation network company driver to a transportation network company rider that originates in a city with a population of two hundred thousand or more or in a county with a population of one million or more must be assessed a ten cent per trip surcharge fee to offset costs associated with improving transportation options for individuals with disabilities.</w:t>
      </w:r>
    </w:p>
    <w:p>
      <w:pPr>
        <w:spacing w:before="0" w:after="0" w:line="408" w:lineRule="exact"/>
        <w:ind w:left="0" w:right="0" w:firstLine="576"/>
        <w:jc w:val="left"/>
      </w:pPr>
      <w:r>
        <w:rPr/>
        <w:t xml:space="preserve">(2) The surcharge fee assessed under subsection (1) of this section may be used to provide for, but is not limited to, reimbursement for: Costs associated with converting or purchasing a vehicle to be used as a taxicab or transportation network company vehicle that is fully wheelchair accessible by ramp or lift; costs for a transportation network company, taxicab company, or other for hire vehicle company to provide wheelchair-accessible vehicle rides to customers when the cost to provide the ride exceeds the cost charged to the customer; or extra fuel and maintenance costs.</w:t>
      </w:r>
    </w:p>
    <w:p>
      <w:pPr>
        <w:spacing w:before="0" w:after="0" w:line="408" w:lineRule="exact"/>
        <w:ind w:left="0" w:right="0" w:firstLine="576"/>
        <w:jc w:val="left"/>
      </w:pPr>
      <w:r>
        <w:rPr/>
        <w:t xml:space="preserve">(3) The surcharge fee assessed under subsection (1) of this section must be remitted directly to each applicable city and county within thirty days of the end of each calendar quarter.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after notice and a hearing, that a transportation network company is in violation of this chapter or any rule adopted under this chapter, the department must issue a monetary penalty or suspend or revoke a transportation network company permit, or both, in accordance with this chapter. In determining the amount of the monetary penalty, the department must consider the size of the transportation network company based on the number of intrastate trips provided by the transportation network company in the previous calendar year, the gravity of the violation, the degree to which the transportation network company exercised good faith in attempting to achieve compliance or to remedy noncompliance, and any previous violations by the transportation network company cited by the department.</w:t>
      </w:r>
    </w:p>
    <w:p>
      <w:pPr>
        <w:spacing w:before="0" w:after="0" w:line="408" w:lineRule="exact"/>
        <w:ind w:left="0" w:right="0" w:firstLine="576"/>
        <w:jc w:val="left"/>
      </w:pPr>
      <w:r>
        <w:rPr/>
        <w:t xml:space="preserve">(2) The department must adopt rules to establish a process for the administrative appeal of any penalty, suspension, or revocation imposed by the department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consistent with and as necessary to carry out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Any records, including proprietary financial, commercial, operations, and personal information and data submitted to or obtained by the department of licensing or any municipality or county under chapter 46.--- RCW (the new chapter created in section 37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receipts from sections 4(2) and 17(4) of this act must be deposited into the account. Expenditures from the account may be used only for the purposes provided in section 17(4)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w:t>
      </w:r>
      <w:r>
        <w:rPr>
          <w:u w:val="single"/>
        </w:rPr>
        <w:t xml:space="preserve">the transportation network company account,</w:t>
      </w:r>
      <w:r>
        <w:rPr/>
        <w:t xml:space="preserve">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the state of Washington fully occupies and preempts: The entire field of regulation of transportation network company licensing and permits for transportation network companies and transportation network company drivers; all requirements, applications, certifications, examinations, and background checks for transportation network company drivers, and the processing and adjudication of each; and all rate, entry, or operational requirements for transportation network companies within the boundaries of the state. Any political subdivision in this state may enforce only those laws and ordinances relating to the regulation of such fields concerning the transportation network company industry that are specifically authorized by state law and are consistent with this chapter. This section is not intended to limit, extend, address, affect, or permit the authority of any political subdivision to impose generally applicable requirements upon transportation network companies within its jurisdiction, such as obtaining a business license. Local laws and ordinances that are inconsistent with, more restrictive than, or exceed the requirements of this chapter may not be enacted and are preempted and repealed, regardless of the code, charter, or home rule status of such political subdivision.</w:t>
      </w:r>
    </w:p>
    <w:p>
      <w:pPr>
        <w:spacing w:before="0" w:after="0" w:line="408" w:lineRule="exact"/>
        <w:ind w:left="0" w:right="0" w:firstLine="576"/>
        <w:jc w:val="left"/>
      </w:pPr>
      <w:r>
        <w:rPr/>
        <w:t xml:space="preserve">(2) This section does not limit the authority of a city with a population of five hundred thousand or more or a county with a population of one million or more to enforce this chapter, including any rules adopted by the department under this chapter, as applicable to transportation network companies, transportation network company drivers, and transportation network company vehicles.</w:t>
      </w:r>
    </w:p>
    <w:p>
      <w:pPr>
        <w:spacing w:before="0" w:after="0" w:line="408" w:lineRule="exact"/>
        <w:ind w:left="0" w:right="0" w:firstLine="576"/>
        <w:jc w:val="left"/>
      </w:pPr>
      <w:r>
        <w:rPr/>
        <w:t xml:space="preserve">(3) Any public entity operating a commercial airport facility may fully regulate all transportation network company activities related to the provision of transportation network company services at the airport facility or on airport facility property including, but not limited to, rate, entry, and operational requirements and the enforcement of the public entity's rules; provided, however, that the state maintains the authority as set forth in sections 3, 4, 5, 7, 8, 9, 10, 11, 12 (1)(a) and (c), (2), and (3), and 13 of this act. This chapter does not limit the authority of a public entity operating an airport facility from requiring a transportation network company permitted under section 4 of this act to enter into a contract or agreement governing the operations of the transportation network company on airport facility property.</w:t>
      </w:r>
    </w:p>
    <w:p>
      <w:pPr>
        <w:spacing w:before="0" w:after="0" w:line="408" w:lineRule="exact"/>
        <w:ind w:left="0" w:right="0" w:firstLine="576"/>
        <w:jc w:val="left"/>
      </w:pPr>
      <w:r>
        <w:rPr/>
        <w:t xml:space="preserve">(4) This chapter does not affect the authority of a municipality, county, or other local governmental entity from regulating and enforcing rules relating to traffic flow, traffic patterns, and roadways, including the public right-of-way, to ensure public safety and convenience and, if applicable, imposing impact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w:t>
      </w:r>
      <w:r>
        <w:t>((</w:t>
      </w:r>
      <w:r>
        <w:rPr>
          <w:strike/>
        </w:rPr>
        <w:t xml:space="preserve">commercial</w:t>
      </w:r>
      <w:r>
        <w:t>))</w:t>
      </w:r>
      <w:r>
        <w:rPr/>
        <w:t xml:space="preserve"> transportation </w:t>
      </w:r>
      <w:r>
        <w:rPr>
          <w:u w:val="single"/>
        </w:rPr>
        <w:t xml:space="preserve">network company</w:t>
      </w:r>
      <w:r>
        <w:rPr/>
        <w:t xml:space="preserve"> services, every personal vehicle must be covered by a primary automobile insurance policy that specifically covers </w:t>
      </w:r>
      <w:r>
        <w:t>((</w:t>
      </w:r>
      <w:r>
        <w:rPr>
          <w:strike/>
        </w:rPr>
        <w:t xml:space="preserve">commercial</w:t>
      </w:r>
      <w:r>
        <w:t>))</w:t>
      </w:r>
      <w:r>
        <w:rPr/>
        <w:t xml:space="preserve"> transportation </w:t>
      </w:r>
      <w:r>
        <w:rPr>
          <w:u w:val="single"/>
        </w:rPr>
        <w:t xml:space="preserve">network company</w:t>
      </w:r>
      <w:r>
        <w:rPr/>
        <w:t xml:space="preserve"> services. However, the insurance coverage requirements of this section are alternatively satisfied by securing coverage pursuant to chapter 46.72 or 46.72A RCW that covers the personal vehicle being used to provide </w:t>
      </w:r>
      <w:r>
        <w:t>((</w:t>
      </w:r>
      <w:r>
        <w:rPr>
          <w:strike/>
        </w:rPr>
        <w:t xml:space="preserve">commercial</w:t>
      </w:r>
      <w:r>
        <w:t>))</w:t>
      </w:r>
      <w:r>
        <w:rPr/>
        <w:t xml:space="preserve"> transportation </w:t>
      </w:r>
      <w:r>
        <w:rPr>
          <w:u w:val="single"/>
        </w:rPr>
        <w:t xml:space="preserve">network company</w:t>
      </w:r>
      <w:r>
        <w:rPr/>
        <w:t xml:space="preserve"> services and that is in effect twenty-four hours per day, seven days per week. Except as provided in subsection (2) of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secure this policy for every personal vehicle used to provide </w:t>
      </w:r>
      <w:r>
        <w:t>((</w:t>
      </w:r>
      <w:r>
        <w:rPr>
          <w:strike/>
        </w:rPr>
        <w:t xml:space="preserve">commercial</w:t>
      </w:r>
      <w:r>
        <w:t>))</w:t>
      </w:r>
      <w:r>
        <w:rPr/>
        <w:t xml:space="preserve"> transportation </w:t>
      </w:r>
      <w:r>
        <w:rPr>
          <w:u w:val="single"/>
        </w:rPr>
        <w:t xml:space="preserve">network company</w:t>
      </w:r>
      <w:r>
        <w:rPr/>
        <w:t xml:space="preserve">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and at all times a passenger is in </w:t>
      </w:r>
      <w:r>
        <w:t>((</w:t>
      </w:r>
      <w:r>
        <w:rPr>
          <w:strike/>
        </w:rPr>
        <w:t xml:space="preserve">the</w:t>
      </w:r>
      <w:r>
        <w:t>))</w:t>
      </w:r>
      <w:r>
        <w:rPr/>
        <w:t xml:space="preserve"> </w:t>
      </w:r>
      <w:r>
        <w:rPr>
          <w:u w:val="single"/>
        </w:rPr>
        <w:t xml:space="preserve">a transportation network company</w:t>
      </w:r>
      <w:r>
        <w:rPr/>
        <w:t xml:space="preserv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w:t>
      </w:r>
      <w:r>
        <w:t>((</w:t>
      </w:r>
      <w:r>
        <w:rPr>
          <w:strike/>
        </w:rPr>
        <w:t xml:space="preserve">commercial</w:t>
      </w:r>
      <w:r>
        <w:t>))</w:t>
      </w:r>
      <w:r>
        <w:rPr/>
        <w:t xml:space="preserve"> transportation </w:t>
      </w:r>
      <w:r>
        <w:rPr>
          <w:u w:val="single"/>
        </w:rPr>
        <w:t xml:space="preserve">network company</w:t>
      </w:r>
      <w:r>
        <w:rPr/>
        <w:t xml:space="preserve"> services applicable during the period before a driver accepts a requested ride through a digital network </w:t>
      </w:r>
      <w:r>
        <w:t>((</w:t>
      </w:r>
      <w:r>
        <w:rPr>
          <w:strike/>
        </w:rPr>
        <w:t xml:space="preserve">or software application</w:t>
      </w:r>
      <w:r>
        <w:t>))</w:t>
      </w:r>
      <w:r>
        <w:rPr/>
        <w:t xml:space="preserve">:</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Underinsured motorist coverage in the amount of one million dollars;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w:t>
      </w:r>
      <w:r>
        <w:rPr>
          <w:u w:val="single"/>
        </w:rPr>
        <w:t xml:space="preserve">transportation network company</w:t>
      </w:r>
      <w:r>
        <w:rPr/>
        <w:t xml:space="preserve"> driver </w:t>
      </w:r>
      <w:r>
        <w:t>((</w:t>
      </w:r>
      <w:r>
        <w:rPr>
          <w:strike/>
        </w:rPr>
        <w:t xml:space="preserve">for a commercial transportation services provider</w:t>
      </w:r>
      <w:r>
        <w:t>))</w:t>
      </w:r>
      <w:r>
        <w:rPr/>
        <w:t xml:space="preserve"> and using a personal vehicle to provide </w:t>
      </w:r>
      <w:r>
        <w:t>((</w:t>
      </w:r>
      <w:r>
        <w:rPr>
          <w:strike/>
        </w:rPr>
        <w:t xml:space="preserve">commercial</w:t>
      </w:r>
      <w:r>
        <w:t>))</w:t>
      </w:r>
      <w:r>
        <w:rPr/>
        <w:t xml:space="preserve"> transportation </w:t>
      </w:r>
      <w:r>
        <w:rPr>
          <w:u w:val="single"/>
        </w:rPr>
        <w:t xml:space="preserve">network company</w:t>
      </w:r>
      <w:r>
        <w:rPr/>
        <w:t xml:space="preserve">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as provided under subsection (1) of this section;</w:t>
      </w:r>
    </w:p>
    <w:p>
      <w:pPr>
        <w:spacing w:before="0" w:after="0" w:line="408" w:lineRule="exact"/>
        <w:ind w:left="0" w:right="0" w:firstLine="576"/>
        <w:jc w:val="left"/>
      </w:pPr>
      <w:r>
        <w:rPr/>
        <w:t xml:space="preserve">(ii) The </w:t>
      </w:r>
      <w:r>
        <w:rPr>
          <w:u w:val="single"/>
        </w:rPr>
        <w:t xml:space="preserve">transportation network company</w:t>
      </w:r>
      <w:r>
        <w:rPr/>
        <w:t xml:space="preserve"> driver as provided under (a) of this subsection; or</w:t>
      </w:r>
    </w:p>
    <w:p>
      <w:pPr>
        <w:spacing w:before="0" w:after="0" w:line="408" w:lineRule="exact"/>
        <w:ind w:left="0" w:right="0" w:firstLine="576"/>
        <w:jc w:val="left"/>
      </w:pPr>
      <w:r>
        <w:rPr/>
        <w:t xml:space="preserve">(iii) A combination of both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and the </w:t>
      </w:r>
      <w:r>
        <w:rPr>
          <w:u w:val="single"/>
        </w:rPr>
        <w:t xml:space="preserve">transportation network company</w:t>
      </w:r>
      <w:r>
        <w:rPr/>
        <w:t xml:space="preserv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w:t>
      </w:r>
      <w:r>
        <w:t>((</w:t>
      </w:r>
      <w:r>
        <w:rPr>
          <w:strike/>
        </w:rPr>
        <w:t xml:space="preserve">commercial</w:t>
      </w:r>
      <w:r>
        <w:t>))</w:t>
      </w:r>
      <w:r>
        <w:rPr/>
        <w:t xml:space="preserve"> transportation </w:t>
      </w:r>
      <w:r>
        <w:rPr>
          <w:u w:val="single"/>
        </w:rPr>
        <w:t xml:space="preserve">network company</w:t>
      </w:r>
      <w:r>
        <w:rPr/>
        <w:t xml:space="preserve">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w:t>
      </w:r>
      <w:r>
        <w:t>((</w:t>
      </w:r>
      <w:r>
        <w:rPr>
          <w:strike/>
        </w:rPr>
        <w:t xml:space="preserve">commercial</w:t>
      </w:r>
      <w:r>
        <w:t>))</w:t>
      </w:r>
      <w:r>
        <w:rPr/>
        <w:t xml:space="preserve"> transportation </w:t>
      </w:r>
      <w:r>
        <w:rPr>
          <w:u w:val="single"/>
        </w:rPr>
        <w:t xml:space="preserve">network company</w:t>
      </w:r>
      <w:r>
        <w:rPr/>
        <w:t xml:space="preserve"> services as a </w:t>
      </w:r>
      <w:r>
        <w:rPr>
          <w:u w:val="single"/>
        </w:rPr>
        <w:t xml:space="preserve">transportation network company</w:t>
      </w:r>
      <w:r>
        <w:rPr/>
        <w:t xml:space="preserve"> driver,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written proof to the driver that the driver is covered by a primary automobile insurance policy that meets the requirements of this section. Alternatively, if a </w:t>
      </w:r>
      <w:r>
        <w:rPr>
          <w:u w:val="single"/>
        </w:rPr>
        <w:t xml:space="preserve">transportation network company</w:t>
      </w:r>
      <w:r>
        <w:rPr/>
        <w:t xml:space="preserve"> driver purchases a primary automobile insurance policy as allowed under subsection (2) of this section,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w:t>
      </w:r>
      <w:r>
        <w:rPr>
          <w:u w:val="single"/>
        </w:rPr>
        <w:t xml:space="preserve">transportation network company</w:t>
      </w:r>
      <w:r>
        <w:rPr/>
        <w:t xml:space="preserve"> driver </w:t>
      </w:r>
      <w:r>
        <w:t>((</w:t>
      </w:r>
      <w:r>
        <w:rPr>
          <w:strike/>
        </w:rPr>
        <w:t xml:space="preserve">for a commercial transportation services provider</w:t>
      </w:r>
      <w:r>
        <w:t>))</w:t>
      </w:r>
      <w:r>
        <w:rPr/>
        <w:t xml:space="preserve">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or while a </w:t>
      </w:r>
      <w:r>
        <w:rPr>
          <w:u w:val="single"/>
        </w:rPr>
        <w:t xml:space="preserve">transportation network company</w:t>
      </w:r>
      <w:r>
        <w:rPr/>
        <w:t xml:space="preserve">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w:t>
      </w:r>
      <w:r>
        <w:rPr>
          <w:u w:val="single"/>
        </w:rPr>
        <w:t xml:space="preserve">transportation network company</w:t>
      </w:r>
      <w:r>
        <w:rPr/>
        <w:t xml:space="preserv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w:t>
      </w:r>
      <w:r>
        <w:rPr>
          <w:u w:val="single"/>
        </w:rPr>
        <w:t xml:space="preserve">transportation network company</w:t>
      </w:r>
      <w:r>
        <w:rPr/>
        <w:t xml:space="preserve">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w:t>
      </w:r>
      <w:r>
        <w:rPr>
          <w:u w:val="single"/>
        </w:rPr>
        <w:t xml:space="preserve">transportation network company</w:t>
      </w:r>
      <w:r>
        <w:rPr/>
        <w:t xml:space="preserve">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w:t>
      </w:r>
      <w:r>
        <w:rPr>
          <w:u w:val="single"/>
        </w:rPr>
        <w:t xml:space="preserve">transportation network company</w:t>
      </w:r>
      <w:r>
        <w:rPr/>
        <w:t xml:space="preserve"> services to a passenger,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that matched the driver and passenger must provide insurance coverage; or</w:t>
      </w:r>
    </w:p>
    <w:p>
      <w:pPr>
        <w:spacing w:before="0" w:after="0" w:line="408" w:lineRule="exact"/>
        <w:ind w:left="0" w:right="0" w:firstLine="576"/>
        <w:jc w:val="left"/>
      </w:pPr>
      <w:r>
        <w:rPr/>
        <w:t xml:space="preserve">(b) If the driver is logged in to the digital network </w:t>
      </w:r>
      <w:r>
        <w:t>((</w:t>
      </w:r>
      <w:r>
        <w:rPr>
          <w:strike/>
        </w:rPr>
        <w:t xml:space="preserve">or software application</w:t>
      </w:r>
      <w:r>
        <w:t>))</w:t>
      </w:r>
      <w:r>
        <w:rPr/>
        <w:t xml:space="preserve"> of more than one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but has not been matched with a passenger, the liability must be divided equally among all of the applicable insurance policies that specifically provide coverage for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(11) In an accident or claims coverage investigation,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w:t>
      </w:r>
      <w:r>
        <w:rPr>
          <w:u w:val="single"/>
        </w:rPr>
        <w:t xml:space="preserve">transportation network company</w:t>
      </w:r>
      <w:r>
        <w:rPr/>
        <w:t xml:space="preserve"> driver and (b) within ten business days after receiving a request, a copy of the provider's electronic record showing the precise times that the participating driver logged on and off the provider's digital network </w:t>
      </w:r>
      <w:r>
        <w:t>((</w:t>
      </w:r>
      <w:r>
        <w:rPr>
          <w:strike/>
        </w:rPr>
        <w:t xml:space="preserve">or software application</w:t>
      </w:r>
      <w:r>
        <w:t>))</w:t>
      </w:r>
      <w:r>
        <w:rPr/>
        <w:t xml:space="preserve"> on the day the accident or other loss occurred.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(14) If an insurer for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makes a payment for a claim covered under comprehensive coverage or collision coverage,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make the following disclosures </w:t>
      </w:r>
      <w:r>
        <w:rPr>
          <w:u w:val="single"/>
        </w:rPr>
        <w:t xml:space="preserve">in writing</w:t>
      </w:r>
      <w:r>
        <w:rPr/>
        <w:t xml:space="preserve"> to a prospective driver in the prospective driver's terms of service:</w:t>
      </w:r>
    </w:p>
    <w:p>
      <w:pPr>
        <w:spacing w:before="120" w:after="0" w:line="408" w:lineRule="exact"/>
        <w:ind w:left="0" w:right="0" w:firstLine="576"/>
        <w:jc w:val="left"/>
      </w:pPr>
      <w:r>
        <w:rPr/>
        <w:t xml:space="preserve">WHILE OPERATING ON THE DIGITAL NETWORK </w:t>
      </w:r>
      <w:r>
        <w:t>((</w:t>
      </w:r>
      <w:r>
        <w:rPr>
          <w:strike/>
        </w:rPr>
        <w:t xml:space="preserve">OR SOFTWARE APPLICATION</w:t>
      </w:r>
      <w:r>
        <w:t>))</w:t>
      </w:r>
      <w:r>
        <w:rPr/>
        <w:t xml:space="preserve"> OF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w:t>
      </w:r>
      <w:r>
        <w:t>((</w:t>
      </w:r>
      <w:r>
        <w:rPr>
          <w:strike/>
        </w:rPr>
        <w:t xml:space="preserve">COMMERCIAL</w:t>
      </w:r>
      <w:r>
        <w:t>))</w:t>
      </w:r>
      <w:r>
        <w:rPr/>
        <w:t xml:space="preserve"> TRANSPORTATION </w:t>
      </w:r>
      <w:r>
        <w:rPr>
          <w:u w:val="single"/>
        </w:rPr>
        <w:t xml:space="preserve">NETWORK COMPANY</w:t>
      </w:r>
      <w:r>
        <w:rPr/>
        <w:t xml:space="preserve"> SERVICES FOR OUR COMPANY HAS A LIEN AGAINST IT, YOU MUST NOTIFY THE LIENHOLDER THAT YOU WILL BE USING THE VEHICLE FOR </w:t>
      </w:r>
      <w:r>
        <w:t>((</w:t>
      </w:r>
      <w:r>
        <w:rPr>
          <w:strike/>
        </w:rPr>
        <w:t xml:space="preserve">COMMERCIAL</w:t>
      </w:r>
      <w:r>
        <w:t>))</w:t>
      </w:r>
      <w:r>
        <w:rPr/>
        <w:t xml:space="preserve"> TRANSPORTATION </w:t>
      </w:r>
      <w:r>
        <w:rPr>
          <w:u w:val="single"/>
        </w:rPr>
        <w:t xml:space="preserve">NETWORK COMPANY</w:t>
      </w:r>
      <w:r>
        <w:rPr/>
        <w:t xml:space="preserve">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0" w:after="0" w:line="408" w:lineRule="exact"/>
        <w:ind w:left="0" w:right="0" w:firstLine="576"/>
        <w:jc w:val="left"/>
      </w:pPr>
      <w:r>
        <w:rPr>
          <w:u w:val="single"/>
        </w:rPr>
        <w:t xml:space="preserve">(16) A driver providing transportation network company services who is not in compliance with this section commits a civil infraction subject to a monetary penalty of fifty dollars. A state or local law enforcement officer may issue a citation for any such violation. If such a driver is cited for a violation under this subsection, every transportation network company that permits such a driver to access the transportation network company's digital network to provide transportation network company services is subject to a fine of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A driver providing </w:t>
      </w:r>
      <w:r>
        <w:t>((</w:t>
      </w:r>
      <w:r>
        <w:rPr>
          <w:strike/>
        </w:rPr>
        <w:t xml:space="preserve">commercial</w:t>
      </w:r>
      <w:r>
        <w:t>))</w:t>
      </w:r>
      <w:r>
        <w:rPr/>
        <w:t xml:space="preserve"> transportation </w:t>
      </w:r>
      <w:r>
        <w:rPr>
          <w:u w:val="single"/>
        </w:rPr>
        <w:t xml:space="preserve">network company</w:t>
      </w:r>
      <w:r>
        <w:rPr/>
        <w:t xml:space="preserve"> services </w:t>
      </w:r>
      <w:r>
        <w:t>((</w:t>
      </w:r>
      <w:r>
        <w:rPr>
          <w:strike/>
        </w:rPr>
        <w:t xml:space="preserve">as defined in RCW 48.177.005</w:t>
      </w:r>
      <w:r>
        <w:t>))</w:t>
      </w:r>
      <w:r>
        <w:rPr/>
        <w:t xml:space="preserve"> </w:t>
      </w:r>
      <w:r>
        <w:rPr>
          <w:u w:val="single"/>
        </w:rPr>
        <w:t xml:space="preserve">under chapter 46.--- RCW (the new chapter created in section 37 of this act)</w:t>
      </w:r>
      <w:r>
        <w:rPr/>
        <w:t xml:space="preserve">. The driver may elect coverage in the manner provided by RCW 51.32.030.</w:t>
      </w:r>
    </w:p>
    <w:p>
      <w:pPr>
        <w:spacing w:before="0" w:after="0" w:line="408" w:lineRule="exact"/>
        <w:ind w:left="0" w:right="0" w:firstLine="576"/>
        <w:jc w:val="left"/>
      </w:pPr>
      <w:r>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w:t>
      </w:r>
      <w:r>
        <w:rPr>
          <w:u w:val="single"/>
        </w:rPr>
        <w:t xml:space="preserve">vehicles used to provide transportation network company services under chapter 46.--- RCW (the new chapter created in section 37 of this act),</w:t>
      </w:r>
      <w:r>
        <w:rPr/>
        <w:t xml:space="preserve"> vehicles used by nonprofit transportation providers for elderly </w:t>
      </w:r>
      <w:r>
        <w:rPr>
          <w:u w:val="single"/>
        </w:rPr>
        <w:t xml:space="preserve">persons</w:t>
      </w:r>
      <w:r>
        <w:rPr/>
        <w:t xml:space="preserve"> or </w:t>
      </w:r>
      <w:r>
        <w:t>((</w:t>
      </w:r>
      <w:r>
        <w:rPr>
          <w:strike/>
        </w:rPr>
        <w:t xml:space="preserve">handicapped</w:t>
      </w:r>
      <w:r>
        <w:t>))</w:t>
      </w:r>
      <w:r>
        <w:rPr/>
        <w:t xml:space="preserve"> persons </w:t>
      </w:r>
      <w:r>
        <w:rPr>
          <w:u w:val="single"/>
        </w:rPr>
        <w:t xml:space="preserve">with disabilities</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020</w:t>
      </w:r>
      <w:r>
        <w:rPr/>
        <w:t xml:space="preserve"> and 1979 c 111 s 2 are each amended to read as follows:</w:t>
      </w:r>
    </w:p>
    <w:p>
      <w:pPr>
        <w:spacing w:before="0" w:after="0" w:line="408" w:lineRule="exact"/>
        <w:ind w:left="0" w:right="0" w:firstLine="576"/>
        <w:jc w:val="left"/>
      </w:pPr>
      <w:r>
        <w:rPr/>
        <w:t xml:space="preserve">Ride-sharing vehicles are not deemed for hire vehicles and do not fall within the provisions of chapter 46.72 RCW or any other provision of Title 46 RCW affecting for hire vehicles </w:t>
      </w:r>
      <w:r>
        <w:rPr>
          <w:u w:val="single"/>
        </w:rPr>
        <w:t xml:space="preserve">or transportation network company vehicles</w:t>
      </w:r>
      <w:r>
        <w:rPr/>
        <w:t xml:space="preserve">, whether or not the ride-sharing operator receives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w:t>
      </w:r>
      <w:r>
        <w:rPr>
          <w:u w:val="single"/>
        </w:rPr>
        <w:t xml:space="preserve">However, for purposes of this title "employment" does not include transportation network company services performed by a transportation network company driver under chapter 46.--- RCW (the new chapter created in section 37 of this act), on or after January 1, 2011.</w:t>
      </w:r>
    </w:p>
    <w:p>
      <w:pPr>
        <w:spacing w:before="0" w:after="0" w:line="408" w:lineRule="exact"/>
        <w:ind w:left="0" w:right="0" w:firstLine="576"/>
        <w:jc w:val="left"/>
      </w:pPr>
      <w:r>
        <w:rPr/>
        <w:t xml:space="preserve">Except as provided by RCW 50.04.145, personal services performed for an employing unit by one or more contractors or subcontractors acting individually or as a partnership, which do not meet the provisions of RCW 50.04.140,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68</w:t>
      </w:r>
      <w:r>
        <w:rPr/>
        <w:t xml:space="preserve">.</w:t>
      </w:r>
      <w:r>
        <w:t xml:space="preserve">015</w:t>
      </w:r>
      <w:r>
        <w:rPr/>
        <w:t xml:space="preserve"> and 2009 c 557 s 1 are each amended to read as follows:</w:t>
      </w:r>
    </w:p>
    <w:p>
      <w:pPr>
        <w:spacing w:before="0" w:after="0" w:line="408" w:lineRule="exact"/>
        <w:ind w:left="0" w:right="0" w:firstLine="576"/>
        <w:jc w:val="left"/>
      </w:pPr>
      <w:r>
        <w:rPr/>
        <w:t xml:space="preserve">This chapter does not apply to corporations or persons, their lessees, trustees, receivers, or trustees appointed by any court whatsoever insofar as they own, control, operate, or manage taxicabs, hotel buses, school buses, or any other carrier that does not come within the term "auto transportation company" as defined in RCW 81.68.010.</w:t>
      </w:r>
    </w:p>
    <w:p>
      <w:pPr>
        <w:spacing w:before="0" w:after="0" w:line="408" w:lineRule="exact"/>
        <w:ind w:left="0" w:right="0" w:firstLine="576"/>
        <w:jc w:val="left"/>
      </w:pPr>
      <w:r>
        <w:rPr/>
        <w:t xml:space="preserve">This chapter does not apply to persons operating motor vehicles when operated wholly within the limits of incorporated cities or towns, and for a distance not exceeding three road miles beyond the corporate limits of the city or town in Washington in which the original starting point of the vehicle is located, and which operation either alone or in conjunction with another vehicle or vehicles is not a part of any journey beyond the three-mile limit.</w:t>
      </w:r>
    </w:p>
    <w:p>
      <w:pPr>
        <w:spacing w:before="0" w:after="0" w:line="408" w:lineRule="exact"/>
        <w:ind w:left="0" w:right="0" w:firstLine="576"/>
        <w:jc w:val="left"/>
      </w:pPr>
      <w:r>
        <w:rPr/>
        <w:t xml:space="preserve">This chapter does not apply to commuter ride sharing or ride sharing for persons with special transportation needs in accordance with RCW 46.74.010, so long as the ride-sharing operation does not compete with or infringe upon comparable service actually being provided before the initiation of the ride-sharing operation by an existing auto transportation company certificated under this chapter.</w:t>
      </w:r>
    </w:p>
    <w:p>
      <w:pPr>
        <w:spacing w:before="0" w:after="0" w:line="408" w:lineRule="exact"/>
        <w:ind w:left="0" w:right="0" w:firstLine="576"/>
        <w:jc w:val="left"/>
      </w:pPr>
      <w:r>
        <w:rPr/>
        <w:t xml:space="preserve">This chapter does not apply to a service carrying passengers for compensation over any public highway in this state between fixed termini or over a regular route if the commission finds, with or without a hearing, that the service does not serve an essential transportation purpose, is solely for recreation, and would not adversely affect the operations of the holder of a certificate under this chapter,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t xml:space="preserve">This chapter does not apply to a service carrying passengers for compensation over any public highway in this state between fixed termini or over a regular route if the commission finds, with or without a hearing, that the service is provided pursuant to a contract with a state agency, or funded by a grant issued by the department of transportation,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u w:val="single"/>
        </w:rPr>
        <w:t xml:space="preserve">This chapter does not apply to transportation network companies, transportation network company drivers, or transportation network company vehicles under chapter 46.--- RCW (the new chapter created in section 37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040</w:t>
      </w:r>
      <w:r>
        <w:rPr/>
        <w:t xml:space="preserve"> and 2011 c 333 s 2 are each amended to read as follows:</w:t>
      </w:r>
    </w:p>
    <w:p>
      <w:pPr>
        <w:spacing w:before="0" w:after="0" w:line="408" w:lineRule="exact"/>
        <w:ind w:left="0" w:right="0" w:firstLine="576"/>
        <w:jc w:val="left"/>
      </w:pPr>
      <w:r>
        <w:rPr/>
        <w:t xml:space="preserve">(1) Except as authorized under subsection (2) of this section, no consumer reporting agency may make a consumer report containing any of the following items of information:</w:t>
      </w:r>
    </w:p>
    <w:p>
      <w:pPr>
        <w:spacing w:before="0" w:after="0" w:line="408" w:lineRule="exact"/>
        <w:ind w:left="0" w:right="0" w:firstLine="576"/>
        <w:jc w:val="left"/>
      </w:pPr>
      <w:r>
        <w:rPr/>
        <w:t xml:space="preserve">(a) Bankruptcies that, from date of adjudication of the most recent bankruptcy, antedate the report by more than ten years;</w:t>
      </w:r>
    </w:p>
    <w:p>
      <w:pPr>
        <w:spacing w:before="0" w:after="0" w:line="408" w:lineRule="exact"/>
        <w:ind w:left="0" w:right="0" w:firstLine="576"/>
        <w:jc w:val="left"/>
      </w:pPr>
      <w:r>
        <w:rPr/>
        <w:t xml:space="preserve">(b) Suits and judgments that, from date of entry, antedate the report by more than seven years or until the governing statute of limitations has expired, whichever is the longer period;</w:t>
      </w:r>
    </w:p>
    <w:p>
      <w:pPr>
        <w:spacing w:before="0" w:after="0" w:line="408" w:lineRule="exact"/>
        <w:ind w:left="0" w:right="0" w:firstLine="576"/>
        <w:jc w:val="left"/>
      </w:pPr>
      <w:r>
        <w:rPr/>
        <w:t xml:space="preserve">(c) Paid tax liens that, from date of payment, antedate the report by more than seven years;</w:t>
      </w:r>
    </w:p>
    <w:p>
      <w:pPr>
        <w:spacing w:before="0" w:after="0" w:line="408" w:lineRule="exact"/>
        <w:ind w:left="0" w:right="0" w:firstLine="576"/>
        <w:jc w:val="left"/>
      </w:pPr>
      <w:r>
        <w:rPr/>
        <w:t xml:space="preserve">(d) Accounts placed for collection or charged to profit and loss that antedate the report by more than seven years;</w:t>
      </w:r>
    </w:p>
    <w:p>
      <w:pPr>
        <w:spacing w:before="0" w:after="0" w:line="408" w:lineRule="exact"/>
        <w:ind w:left="0" w:right="0" w:firstLine="576"/>
        <w:jc w:val="left"/>
      </w:pPr>
      <w:r>
        <w:rPr/>
        <w:t xml:space="preserve">(e) Records of arrest, indictment, or conviction of an adult for a crime that, from date of disposition, release, or parole, antedate the report by more than seven years;</w:t>
      </w:r>
    </w:p>
    <w:p>
      <w:pPr>
        <w:spacing w:before="0" w:after="0" w:line="408" w:lineRule="exact"/>
        <w:ind w:left="0" w:right="0" w:firstLine="576"/>
        <w:jc w:val="left"/>
      </w:pPr>
      <w:r>
        <w:rPr/>
        <w:t xml:space="preserve">(f) Juvenile records, as defined in RCW 13.50.010(1)</w:t>
      </w:r>
      <w:r>
        <w:t>((</w:t>
      </w:r>
      <w:r>
        <w:rPr>
          <w:strike/>
        </w:rPr>
        <w:t xml:space="preserve">(c)</w:t>
      </w:r>
      <w:r>
        <w:t>))</w:t>
      </w:r>
      <w:r>
        <w:rPr/>
        <w:t xml:space="preserve"> </w:t>
      </w:r>
      <w:r>
        <w:rPr>
          <w:u w:val="single"/>
        </w:rPr>
        <w:t xml:space="preserve">(d)</w:t>
      </w:r>
      <w:r>
        <w:rPr/>
        <w:t xml:space="preserve">, when the subject of the records is twenty-one years of age or older at the time of the report; and</w:t>
      </w:r>
    </w:p>
    <w:p>
      <w:pPr>
        <w:spacing w:before="0" w:after="0" w:line="408" w:lineRule="exact"/>
        <w:ind w:left="0" w:right="0" w:firstLine="576"/>
        <w:jc w:val="left"/>
      </w:pPr>
      <w:r>
        <w:rPr/>
        <w:t xml:space="preserve">(g) Any other adverse item of information that antedates the report by more than seven years.</w:t>
      </w:r>
    </w:p>
    <w:p>
      <w:pPr>
        <w:spacing w:before="0" w:after="0" w:line="408" w:lineRule="exact"/>
        <w:ind w:left="0" w:right="0" w:firstLine="576"/>
        <w:jc w:val="left"/>
      </w:pPr>
      <w:r>
        <w:rPr/>
        <w:t xml:space="preserve">(2) Subsection (1)(a) through (e) and (g) of this section is not applicable in the case of a consumer report to be used in connection with:</w:t>
      </w:r>
    </w:p>
    <w:p>
      <w:pPr>
        <w:spacing w:before="0" w:after="0" w:line="408" w:lineRule="exact"/>
        <w:ind w:left="0" w:right="0" w:firstLine="576"/>
        <w:jc w:val="left"/>
      </w:pPr>
      <w:r>
        <w:rPr/>
        <w:t xml:space="preserve">(a) A credit transaction involving, or that may reasonably be expected to involve, a principal amount of fifty thousand dollars or more;</w:t>
      </w:r>
    </w:p>
    <w:p>
      <w:pPr>
        <w:spacing w:before="0" w:after="0" w:line="408" w:lineRule="exact"/>
        <w:ind w:left="0" w:right="0" w:firstLine="576"/>
        <w:jc w:val="left"/>
      </w:pPr>
      <w:r>
        <w:rPr/>
        <w:t xml:space="preserve">(b) The underwriting of life insurance involving, or that may reasonably be expected to involve, a face amount of fifty thousand dollars or more; </w:t>
      </w:r>
      <w:r>
        <w:t>((</w:t>
      </w:r>
      <w:r>
        <w:rPr>
          <w:strike/>
        </w:rPr>
        <w:t xml:space="preserve">or</w:t>
      </w:r>
      <w:r>
        <w:t>))</w:t>
      </w:r>
    </w:p>
    <w:p>
      <w:pPr>
        <w:spacing w:before="0" w:after="0" w:line="408" w:lineRule="exact"/>
        <w:ind w:left="0" w:right="0" w:firstLine="576"/>
        <w:jc w:val="left"/>
      </w:pPr>
      <w:r>
        <w:rPr/>
        <w:t xml:space="preserve">(c) The employment of an individual at an annual salary that equals, or that may reasonably be expected to equal, twenty thousand dollars or more</w:t>
      </w:r>
      <w:r>
        <w:rPr>
          <w:u w:val="single"/>
        </w:rPr>
        <w:t xml:space="preserve">; or</w:t>
      </w:r>
    </w:p>
    <w:p>
      <w:pPr>
        <w:spacing w:before="0" w:after="0" w:line="408" w:lineRule="exact"/>
        <w:ind w:left="0" w:right="0" w:firstLine="576"/>
        <w:jc w:val="left"/>
      </w:pPr>
      <w:r>
        <w:rPr>
          <w:u w:val="single"/>
        </w:rPr>
        <w:t xml:space="preserve">(d) A background check searching for any conviction of an adult for a crime that is a sex offense as defined in RCW 9.94A.030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Except for services subject to RCW 50.44.010, 50.44.020, 50.44.030, or 50.50.010, "employment" does not include transportation network company services performed by a transportation network company driver under chapter 46.--- RCW (the new chapter created in section 37 of this act) on or after January 1, 2011.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change or limit the authority of: The utilities and transportation commission to regulate special needs transportation providers under chapter 81.66 RCW, auto transportation companies under chapter 81.68 RCW, or charter and excursion companies under chapter 81.70 RCW; or a certificate holder under chapter 81.66, 81.68, or 81.70 RCW to provide transportation services within the scope of the holder's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005</w:t>
      </w:r>
      <w:r>
        <w:rPr/>
        <w:t xml:space="preserve"> (Definitions) and 2016 c 21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23, 25, and 34 of this act constitute a new chapter in </w:t>
      </w:r>
      <w:r>
        <w:rPr/>
        <w:t xml:space="preserve">Title </w:t>
      </w:r>
      <w:r>
        <w:t xml:space="preserve">46</w:t>
      </w:r>
      <w:r>
        <w:rPr/>
        <w:t xml:space="preserve"> RCW</w:t>
      </w:r>
      <w:r>
        <w:rPr/>
        <w:t xml:space="preserve">.</w:t>
      </w:r>
      <w:r>
        <w:rPr/>
        <w:t xml:space="preserve">"</w:t>
      </w:r>
    </w:p>
    <w:p>
      <w:pPr>
        <w:spacing w:before="480" w:after="0" w:line="408" w:lineRule="exact"/>
      </w:pPr>
      <w:r>
        <w:rPr>
          <w:b/>
          <w:u w:val="single"/>
        </w:rPr>
        <w:t xml:space="preserve">SSB 5620</w:t>
      </w:r>
      <w:r>
        <w:t xml:space="preserve"> -</w:t>
      </w:r>
      <w:r>
        <w:t xml:space="preserve"> </w:t>
        <w:t xml:space="preserve">S AMD</w:t>
      </w:r>
      <w:r>
        <w:t xml:space="preserve"> </w:t>
      </w:r>
      <w:r>
        <w:rPr>
          <w:b/>
        </w:rPr>
        <w:t xml:space="preserve">102</w:t>
      </w:r>
    </w:p>
    <w:p>
      <w:pPr>
        <w:spacing w:before="0" w:after="0" w:line="408" w:lineRule="exact"/>
        <w:ind w:left="0" w:right="0" w:firstLine="576"/>
        <w:jc w:val="left"/>
      </w:pPr>
      <w:r>
        <w:rPr/>
        <w:t xml:space="preserve">By Senator King</w:t>
      </w:r>
    </w:p>
    <w:p>
      <w:pPr>
        <w:jc w:val="right"/>
      </w:pPr>
      <w:r>
        <w:rPr>
          <w:b/>
        </w:rPr>
        <w:t xml:space="preserve">ADOPTED 03/07/2017</w:t>
      </w:r>
    </w:p>
    <w:p>
      <w:pPr>
        <w:spacing w:before="0" w:after="0" w:line="408" w:lineRule="exact"/>
        <w:ind w:left="0" w:right="0" w:firstLine="576"/>
        <w:jc w:val="left"/>
      </w:pPr>
      <w:r>
        <w:rPr/>
        <w:t xml:space="preserve">On page 1, line 1 of the title, after "companies;" strike the remainder of the title and insert "amending RCW 48.177.010, 51.12.020, 46.72.010, 46.74.020, 50.04.100, 81.68.015, and 19.182.040; reenacting and amending RCW 42.56.270 and 43.79A.040; adding a new section to chapter 50.04 RCW; adding a new chapter to Title 46 RCW; recodifying RCW 48.177.010; repealing RCW 48.177.005; and prescribing penalties."</w:t>
      </w:r>
    </w:p>
    <w:p>
      <w:pPr>
        <w:spacing w:before="0" w:after="0" w:line="408" w:lineRule="exact"/>
        <w:ind w:left="0" w:right="0" w:firstLine="576"/>
        <w:jc w:val="left"/>
      </w:pPr>
      <w:r>
        <w:rPr>
          <w:u w:val="single"/>
        </w:rPr>
        <w:t xml:space="preserve">EFFECT:</w:t>
      </w:r>
      <w:r>
        <w:rPr/>
        <w:t xml:space="preserve"> The following changes are new or different from the substitute bill that passed out of the Senate Transportation Committee:</w:t>
      </w:r>
    </w:p>
    <w:p>
      <w:pPr>
        <w:spacing w:before="0" w:after="0" w:line="408" w:lineRule="exact"/>
        <w:ind w:left="0" w:right="0" w:firstLine="576"/>
        <w:jc w:val="left"/>
      </w:pPr>
      <w:r>
        <w:rPr/>
        <w:t xml:space="preserve">(1) Allows local governments to require a business license of a transportation network company (TNC) driver;</w:t>
      </w:r>
    </w:p>
    <w:p>
      <w:pPr>
        <w:spacing w:before="0" w:after="0" w:line="408" w:lineRule="exact"/>
        <w:ind w:left="0" w:right="0" w:firstLine="576"/>
        <w:jc w:val="left"/>
      </w:pPr>
      <w:r>
        <w:rPr/>
        <w:t xml:space="preserve">(2) Allows public entities that govern airport facilities to regulate all TNC activities related to TNC services at airport facilities or properties including, but not limited to, rate, entry, and operational requirements. The enforcement of public entities' rules and the authority to enter into a contract or agreement governing TNC activity on airport facility properties are not limited;</w:t>
      </w:r>
    </w:p>
    <w:p>
      <w:pPr>
        <w:spacing w:before="0" w:after="0" w:line="408" w:lineRule="exact"/>
        <w:ind w:left="0" w:right="0" w:firstLine="576"/>
        <w:jc w:val="left"/>
      </w:pPr>
      <w:r>
        <w:rPr/>
        <w:t xml:space="preserve">(3) Provides that local governmental entities' regulatory authority relating to traffic flow, patterns, and roadways, including public right-of-way, to ensure public safety and imposing impact fees is not affected;</w:t>
      </w:r>
    </w:p>
    <w:p>
      <w:pPr>
        <w:spacing w:before="0" w:after="0" w:line="408" w:lineRule="exact"/>
        <w:ind w:left="0" w:right="0" w:firstLine="576"/>
        <w:jc w:val="left"/>
      </w:pPr>
      <w:r>
        <w:rPr/>
        <w:t xml:space="preserve">(4) Requires local authorities to use the revenue received from the initial ten cent surcharge for enforcement;</w:t>
      </w:r>
    </w:p>
    <w:p>
      <w:pPr>
        <w:spacing w:before="0" w:after="0" w:line="408" w:lineRule="exact"/>
        <w:ind w:left="0" w:right="0" w:firstLine="576"/>
        <w:jc w:val="left"/>
      </w:pPr>
      <w:r>
        <w:rPr/>
        <w:t xml:space="preserve">(5) Provides the department of licensing (DOL) with rule-making authority concerning TNC regulation;</w:t>
      </w:r>
    </w:p>
    <w:p>
      <w:pPr>
        <w:spacing w:before="0" w:after="0" w:line="408" w:lineRule="exact"/>
        <w:ind w:left="0" w:right="0" w:firstLine="576"/>
        <w:jc w:val="left"/>
      </w:pPr>
      <w:r>
        <w:rPr/>
        <w:t xml:space="preserve">(6) Requires a driver and the TNC to consent in writing for personal information to be disclosed;</w:t>
      </w:r>
    </w:p>
    <w:p>
      <w:pPr>
        <w:spacing w:before="0" w:after="0" w:line="408" w:lineRule="exact"/>
        <w:ind w:left="0" w:right="0" w:firstLine="576"/>
        <w:jc w:val="left"/>
      </w:pPr>
      <w:r>
        <w:rPr/>
        <w:t xml:space="preserve">(7) Introduces the Uniform Regulation of Business and Professions Act into the chapter regulating TNCs;</w:t>
      </w:r>
    </w:p>
    <w:p>
      <w:pPr>
        <w:spacing w:before="0" w:after="0" w:line="408" w:lineRule="exact"/>
        <w:ind w:left="0" w:right="0" w:firstLine="576"/>
        <w:jc w:val="left"/>
      </w:pPr>
      <w:r>
        <w:rPr/>
        <w:t xml:space="preserve">(8) Allows convictions of sexual offenses as an adult to be reportable under the fair credit reporting statutes;</w:t>
      </w:r>
    </w:p>
    <w:p>
      <w:pPr>
        <w:spacing w:before="0" w:after="0" w:line="408" w:lineRule="exact"/>
        <w:ind w:left="0" w:right="0" w:firstLine="576"/>
        <w:jc w:val="left"/>
      </w:pPr>
      <w:r>
        <w:rPr/>
        <w:t xml:space="preserve">(9) Reaffirms the utilities and transportation commission's regulatory authority with special needs providers under chapter 81.66 RCW, charter and excursion companies under chapter 81.70 RCW, or auto transportation companies under chapter 81.68 RCW;</w:t>
      </w:r>
    </w:p>
    <w:p>
      <w:pPr>
        <w:spacing w:before="0" w:after="0" w:line="408" w:lineRule="exact"/>
        <w:ind w:left="0" w:right="0" w:firstLine="576"/>
        <w:jc w:val="left"/>
      </w:pPr>
      <w:r>
        <w:rPr/>
        <w:t xml:space="preserve">(10) Adds "code city" to the definition of municipality;</w:t>
      </w:r>
    </w:p>
    <w:p>
      <w:pPr>
        <w:spacing w:before="0" w:after="0" w:line="408" w:lineRule="exact"/>
        <w:ind w:left="0" w:right="0" w:firstLine="576"/>
        <w:jc w:val="left"/>
      </w:pPr>
      <w:r>
        <w:rPr/>
        <w:t xml:space="preserve">(11) Excludes "auto transportation company" and "metropolitan public transportation" from the definition of transportation network company, and transportation provided by them is exempted from the definition of a prearranged ride;</w:t>
      </w:r>
    </w:p>
    <w:p>
      <w:pPr>
        <w:spacing w:before="0" w:after="0" w:line="408" w:lineRule="exact"/>
        <w:ind w:left="0" w:right="0" w:firstLine="576"/>
        <w:jc w:val="left"/>
      </w:pPr>
      <w:r>
        <w:rPr/>
        <w:t xml:space="preserve">(12) Exempts vehicles used by an auto transportation company and metropolitan public transportation from the definition of transportation network vehicle. Additionally, TNC vehicles are exempted from regulation under the chapter relating to auto transportation companies;</w:t>
      </w:r>
    </w:p>
    <w:p>
      <w:pPr>
        <w:spacing w:before="0" w:after="0" w:line="408" w:lineRule="exact"/>
        <w:ind w:left="0" w:right="0" w:firstLine="576"/>
        <w:jc w:val="left"/>
      </w:pPr>
      <w:r>
        <w:rPr/>
        <w:t xml:space="preserve">(13) Affirms that a TNC vehicle must have a seating capacity of fewer than 8 people, excluding the driver;</w:t>
      </w:r>
    </w:p>
    <w:p>
      <w:pPr>
        <w:spacing w:before="0" w:after="0" w:line="408" w:lineRule="exact"/>
        <w:ind w:left="0" w:right="0" w:firstLine="576"/>
        <w:jc w:val="left"/>
      </w:pPr>
      <w:r>
        <w:rPr/>
        <w:t xml:space="preserve">(14) Affirms that the term "employment" does not include TNC services under the statutes relating to unemployment compensation;</w:t>
      </w:r>
    </w:p>
    <w:p>
      <w:pPr>
        <w:spacing w:before="0" w:after="0" w:line="408" w:lineRule="exact"/>
        <w:ind w:left="0" w:right="0" w:firstLine="576"/>
        <w:jc w:val="left"/>
      </w:pPr>
      <w:r>
        <w:rPr/>
        <w:t xml:space="preserve">(15) Lowers the population threshold of a city to impose the additional ten cent surcharge for improving transportation options for people with disabilities to 200,000 people;</w:t>
      </w:r>
    </w:p>
    <w:p>
      <w:pPr>
        <w:spacing w:before="0" w:after="0" w:line="408" w:lineRule="exact"/>
        <w:ind w:left="0" w:right="0" w:firstLine="576"/>
        <w:jc w:val="left"/>
      </w:pPr>
      <w:r>
        <w:rPr/>
        <w:t xml:space="preserve">(16) Provides DOL with the authority to raise the ten cent surcharge if the amount of revenue coming in from the initial ten cent surcharge is not enough to cover the cost of administering the program at the agency or for enforcement on the local level;</w:t>
      </w:r>
    </w:p>
    <w:p>
      <w:pPr>
        <w:spacing w:before="0" w:after="0" w:line="408" w:lineRule="exact"/>
        <w:ind w:left="0" w:right="0" w:firstLine="576"/>
        <w:jc w:val="left"/>
      </w:pPr>
      <w:r>
        <w:rPr/>
        <w:t xml:space="preserve">(17) Requires the 5,000 dollar permit fee for TNCs to be deposited into the transportation network company account;</w:t>
      </w:r>
    </w:p>
    <w:p>
      <w:pPr>
        <w:spacing w:before="0" w:after="0" w:line="408" w:lineRule="exact"/>
        <w:ind w:left="0" w:right="0" w:firstLine="576"/>
        <w:jc w:val="left"/>
      </w:pPr>
      <w:r>
        <w:rPr/>
        <w:t xml:space="preserve">(18) Imposes civil infractions on the driver or TNC, or both, relating to violations of certain requirements for TNC drivers and vehicles. Fees from violations of certain subsections regarding vehicle rules, background checks, violation of the zero tolerance policy, or licensing may be assessed by local and/or state law enforcement; and</w:t>
      </w:r>
    </w:p>
    <w:p>
      <w:pPr>
        <w:spacing w:before="0" w:after="0" w:line="408" w:lineRule="exact"/>
        <w:ind w:left="0" w:right="0" w:firstLine="576"/>
        <w:jc w:val="left"/>
      </w:pPr>
      <w:r>
        <w:rPr/>
        <w:t xml:space="preserve">(19) Allows DOL to impose a monetary penalty and/or suspend or revoke a TNC permit for TNCs that are in violation of the rules set forth in the chapter.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b232d5e6d44f45" /></Relationships>
</file>