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016F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55EB">
            <w:t>5646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55E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55EB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55EB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55EB">
            <w:t>816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16F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55EB">
            <w:rPr>
              <w:b/>
              <w:u w:val="single"/>
            </w:rPr>
            <w:t>SB 5646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755EB" w:rsidR="004755E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294</w:t>
          </w:r>
        </w:sdtContent>
      </w:sdt>
    </w:p>
    <w:p w:rsidR="00DF5D0E" w:rsidP="00605C39" w:rsidRDefault="008016F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55EB">
            <w:rPr>
              <w:sz w:val="22"/>
            </w:rPr>
            <w:t>By Senator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755E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06/27/2017</w:t>
          </w:r>
        </w:p>
      </w:sdtContent>
    </w:sdt>
    <w:p w:rsidR="004755EB" w:rsidP="00C8108C" w:rsidRDefault="00DE256E">
      <w:pPr>
        <w:pStyle w:val="Page"/>
      </w:pPr>
      <w:bookmarkStart w:name="StartOfAmendmentBody" w:id="1"/>
      <w:bookmarkEnd w:id="1"/>
      <w:permStart w:edGrp="everyone" w:id="1425827898"/>
      <w:r>
        <w:tab/>
      </w:r>
      <w:r w:rsidR="0004092F">
        <w:t>On page 2, beginning on line 1, after "shall" strike all material through "</w:t>
      </w:r>
      <w:r w:rsidRPr="0004092F" w:rsidR="0004092F">
        <w:rPr>
          <w:strike/>
        </w:rPr>
        <w:t>persons.</w:t>
      </w:r>
      <w:r w:rsidR="0004092F">
        <w:t>" on line 3 and insert "continue to operate as a residential habilitation center until such time that the census of permanent residents has reached ((</w:t>
      </w:r>
      <w:r w:rsidRPr="0004092F" w:rsidR="0004092F">
        <w:rPr>
          <w:strike/>
        </w:rPr>
        <w:t>sixteen</w:t>
      </w:r>
      <w:r w:rsidR="0004092F">
        <w:t xml:space="preserve">)) </w:t>
      </w:r>
      <w:r w:rsidR="0004092F">
        <w:rPr>
          <w:u w:val="single"/>
        </w:rPr>
        <w:t>eight</w:t>
      </w:r>
      <w:r w:rsidR="0004092F">
        <w:t xml:space="preserve"> persons."</w:t>
      </w:r>
      <w:r w:rsidR="004755EB">
        <w:t xml:space="preserve"> </w:t>
      </w:r>
    </w:p>
    <w:p w:rsidR="0004092F" w:rsidP="0004092F" w:rsidRDefault="0004092F">
      <w:pPr>
        <w:pStyle w:val="RCWSLText"/>
      </w:pPr>
    </w:p>
    <w:p w:rsidRPr="0004092F" w:rsidR="0004092F" w:rsidP="0004092F" w:rsidRDefault="0004092F">
      <w:pPr>
        <w:pStyle w:val="RCWSLText"/>
      </w:pPr>
      <w:r>
        <w:tab/>
        <w:t>On page 2, beginning on line 6, after "</w:t>
      </w:r>
      <w:r w:rsidRPr="0004092F">
        <w:rPr>
          <w:strike/>
        </w:rPr>
        <w:t>funds</w:t>
      </w:r>
      <w:r w:rsidRPr="0004092F">
        <w:t>))</w:t>
      </w:r>
      <w:r w:rsidRPr="0004092F">
        <w:rPr>
          <w:u w:val="single"/>
        </w:rPr>
        <w:t>.</w:t>
      </w:r>
      <w:r>
        <w:t>" Strike all material through "</w:t>
      </w:r>
      <w:r>
        <w:rPr>
          <w:u w:val="single"/>
        </w:rPr>
        <w:t>purpose.</w:t>
      </w:r>
      <w:r>
        <w:t>" on line 10 and insert "</w:t>
      </w:r>
      <w:r>
        <w:rPr>
          <w:u w:val="single"/>
        </w:rPr>
        <w:t>Upon such time as the facility closes to full residential care, the facility must thereafter operate crisis stabilization beds and only so many respite service beds</w:t>
      </w:r>
      <w:r w:rsidR="007E046D">
        <w:rPr>
          <w:u w:val="single"/>
        </w:rPr>
        <w:t xml:space="preserve"> as the needs of the department-</w:t>
      </w:r>
      <w:r>
        <w:rPr>
          <w:u w:val="single"/>
        </w:rPr>
        <w:t>identified catchment area or as emergency placement needs require, subject to the availability of amounts appropriated for this specific purpose.</w:t>
      </w:r>
      <w:r>
        <w:t>"</w:t>
      </w:r>
    </w:p>
    <w:p w:rsidRPr="0004092F" w:rsidR="0004092F" w:rsidP="0004092F" w:rsidRDefault="0004092F">
      <w:pPr>
        <w:pStyle w:val="RCWSLText"/>
      </w:pPr>
      <w:r>
        <w:tab/>
      </w:r>
    </w:p>
    <w:permEnd w:id="1425827898"/>
    <w:p w:rsidR="00ED2EEB" w:rsidP="004755E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6394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755E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755E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4092F">
                  <w:t xml:space="preserve">(1) Provides that the Yakima Valley School shall operate as a residential habilitation center until the census of permanent residents has reached 8 persons; current law requires the school to close when the population reaches 16. </w:t>
                </w:r>
              </w:p>
              <w:p w:rsidRPr="0096303F" w:rsidR="0004092F" w:rsidP="004755EB" w:rsidRDefault="000409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Provides that, upon closing, the school must operate crisis stabilization b</w:t>
                </w:r>
                <w:r w:rsidR="007E046D">
                  <w:t xml:space="preserve">eds and respite service beds based on DSHS-identified need, subject to funding. </w:t>
                </w:r>
              </w:p>
              <w:p w:rsidRPr="007D1589" w:rsidR="001B4E53" w:rsidP="004755E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639496"/>
    </w:tbl>
    <w:p w:rsidR="00DF5D0E" w:rsidP="004755EB" w:rsidRDefault="00DF5D0E">
      <w:pPr>
        <w:pStyle w:val="BillEnd"/>
        <w:suppressLineNumbers/>
      </w:pPr>
    </w:p>
    <w:p w:rsidR="00DF5D0E" w:rsidP="004755E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755E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EB" w:rsidRDefault="004755EB" w:rsidP="00DF5D0E">
      <w:r>
        <w:separator/>
      </w:r>
    </w:p>
  </w:endnote>
  <w:endnote w:type="continuationSeparator" w:id="0">
    <w:p w:rsidR="004755EB" w:rsidRDefault="004755E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2E" w:rsidRDefault="00E36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016F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5646 AMS HONE BUCK 816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755E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016F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5646 AMS HONE BUCK 816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EB" w:rsidRDefault="004755EB" w:rsidP="00DF5D0E">
      <w:r>
        <w:separator/>
      </w:r>
    </w:p>
  </w:footnote>
  <w:footnote w:type="continuationSeparator" w:id="0">
    <w:p w:rsidR="004755EB" w:rsidRDefault="004755E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2E" w:rsidRDefault="00E36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092F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755EB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046D"/>
    <w:rsid w:val="008016F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6D2E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5646</BillDocName>
  <AmendType>AMS</AmendType>
  <SponsorAcronym>HONE</SponsorAcronym>
  <DrafterAcronym>BUCK</DrafterAcronym>
  <DraftNumber>816</DraftNumber>
  <ReferenceNumber>SB 5646</ReferenceNumber>
  <Floor>S AMD</Floor>
  <AmendmentNumber> 294</AmendmentNumber>
  <Sponsors>By Senator Honeyford</Sponsors>
  <FloorAction>ADOPTED 06/27/2017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197</Words>
  <Characters>1054</Characters>
  <Application>Microsoft Office Word</Application>
  <DocSecurity>8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5646 AMS HONE BUCK 816</vt:lpstr>
    </vt:vector>
  </TitlesOfParts>
  <Company>Washington State Legislature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5646 AMS HONE BUCK 816</dc:title>
  <dc:creator>Kathleen Buchli</dc:creator>
  <cp:lastModifiedBy>Buchli, Kathleen</cp:lastModifiedBy>
  <cp:revision>4</cp:revision>
  <cp:lastPrinted>2017-06-27T17:16:00Z</cp:lastPrinted>
  <dcterms:created xsi:type="dcterms:W3CDTF">2017-06-27T17:04:00Z</dcterms:created>
  <dcterms:modified xsi:type="dcterms:W3CDTF">2017-06-27T17:16:00Z</dcterms:modified>
</cp:coreProperties>
</file>