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c785d1c8947d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6029-S2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S5300.1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6029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ADOPTED 02/14/2018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7, after "</w:t>
      </w:r>
      <w:r>
        <w:rPr>
          <w:u w:val="single"/>
        </w:rPr>
        <w:t xml:space="preserve">include</w:t>
      </w:r>
      <w:r>
        <w:rPr/>
        <w:t xml:space="preserve">" insert "</w:t>
      </w:r>
      <w:r>
        <w:rPr>
          <w:u w:val="single"/>
        </w:rPr>
        <w:t xml:space="preserve">a payment plan or accounts receivable at a higher education institution as defined in RCW 28B.07.020(4) only during the time of a student's enrollment in the higher education institution, not to include a refinanced payment plan or accounts receivable,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private, nonprofit educational institutions' payment plans and accounts receivable from student education loan servicers'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7d58e97354e4f" /></Relationships>
</file>