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0d3ff97d5459e" /></Relationships>
</file>

<file path=word/document.xml><?xml version="1.0" encoding="utf-8"?>
<w:document xmlns:w="http://schemas.openxmlformats.org/wordprocessingml/2006/main">
  <w:body>
    <w:p>
      <w:r>
        <w:rPr>
          <w:b/>
        </w:rPr>
        <w:r>
          <w:rPr/>
          <w:t xml:space="preserve">6095-S</w:t>
        </w:r>
      </w:r>
      <w:r>
        <w:rPr>
          <w:b/>
        </w:rPr>
        <w:t xml:space="preserve"> </w:t>
        <w:t xml:space="preserve">AMS</w:t>
      </w:r>
      <w:r>
        <w:rPr>
          <w:b/>
        </w:rPr>
        <w:t xml:space="preserve"> </w:t>
        <w:r>
          <w:rPr/>
          <w:t xml:space="preserve">WARN</w:t>
        </w:r>
      </w:r>
      <w:r>
        <w:rPr>
          <w:b/>
        </w:rPr>
        <w:t xml:space="preserve"> </w:t>
        <w:r>
          <w:rPr/>
          <w:t xml:space="preserve">S5621.1</w:t>
        </w:r>
      </w:r>
      <w:r>
        <w:rPr>
          <w:b/>
        </w:rPr>
        <w:t xml:space="preserve"> - NOT FOR FLOOR USE</w:t>
      </w:r>
    </w:p>
    <w:p>
      <w:pPr>
        <w:ind w:left="0" w:right="0" w:firstLine="576"/>
      </w:pPr>
    </w:p>
    <w:p>
      <w:pPr>
        <w:spacing w:before="480" w:after="0" w:line="408" w:lineRule="exact"/>
      </w:pPr>
      <w:r>
        <w:rPr>
          <w:b/>
          <w:u w:val="single"/>
        </w:rPr>
        <w:t xml:space="preserve">SSB 6095</w:t>
      </w:r>
      <w:r>
        <w:t xml:space="preserve"> -</w:t>
      </w:r>
      <w:r>
        <w:t xml:space="preserve"> </w:t>
        <w:t xml:space="preserve">S AMD</w:t>
      </w:r>
      <w:r>
        <w:t xml:space="preserve"> </w:t>
      </w:r>
      <w:r>
        <w:rPr>
          <w:b/>
        </w:rPr>
        <w:t xml:space="preserve">703</w:t>
      </w:r>
    </w:p>
    <w:p>
      <w:pPr>
        <w:spacing w:before="0" w:after="0" w:line="408" w:lineRule="exact"/>
        <w:ind w:left="0" w:right="0" w:firstLine="576"/>
        <w:jc w:val="left"/>
      </w:pPr>
      <w:r>
        <w:rPr/>
        <w:t xml:space="preserve">By Senator Warnick</w:t>
      </w:r>
    </w:p>
    <w:p>
      <w:pPr>
        <w:jc w:val="right"/>
      </w:pPr>
      <w:r>
        <w:rPr>
          <w:b/>
        </w:rPr>
        <w:t xml:space="preserve">ADOPTED 02/23/2018</w:t>
      </w:r>
    </w:p>
    <w:p>
      <w:pPr>
        <w:spacing w:before="0" w:after="0" w:line="408" w:lineRule="exact"/>
        <w:ind w:left="0" w:right="0" w:firstLine="576"/>
        <w:jc w:val="left"/>
      </w:pPr>
      <w:r>
        <w:rPr/>
        <w:t xml:space="preserve">On page 81,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3057</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Recreational Assets of Statewide Significance (92000446)</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study required in section 7007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0" w:after="0" w:line="408" w:lineRule="exact"/>
        <w:ind w:left="0" w:right="0" w:firstLine="576"/>
        <w:jc w:val="left"/>
      </w:pPr>
      <w:r>
        <w:rPr/>
        <w:t xml:space="preserve">On page 105, line 6, after "(1)" strike all material through "2018." on line 24 and insert "The legislature recognizes that outdoor recreation in Washington provides multiple benefits including significant business and retail tax revenue, business and job creation, improved physical and mental health, higher quality-of-life that attracts and retains businesses and workers from beyond the recreation sector, and conservation and education values. To fulfill the goals of the 2018 recreation and conservation plan for Washington state, the recreation and conservation office must conduct a study that identifies recreational assets of statewide significance, where gaps in recreational assets exist, and investment strategies and options for addressing those gaps. The study must address existing and projected future needs of the people of Washington state.</w:t>
      </w:r>
    </w:p>
    <w:p>
      <w:pPr>
        <w:spacing w:before="0" w:after="0" w:line="408" w:lineRule="exact"/>
        <w:ind w:left="0" w:right="0" w:firstLine="576"/>
        <w:jc w:val="left"/>
      </w:pPr>
      <w:r>
        <w:rPr/>
        <w:t xml:space="preserve">(2) The office must submit a report with its findings and recommendations to the appropriate committees of the legislature by June 30, 2019."</w:t>
      </w:r>
    </w:p>
    <w:p>
      <w:pPr>
        <w:spacing w:before="0" w:after="0" w:line="408" w:lineRule="exact"/>
        <w:ind w:left="0" w:right="0" w:firstLine="576"/>
        <w:jc w:val="left"/>
      </w:pPr>
      <w:r>
        <w:rPr>
          <w:u w:val="single"/>
        </w:rPr>
        <w:t xml:space="preserve">EFFECT:</w:t>
      </w:r>
      <w:r>
        <w:rPr/>
        <w:t xml:space="preserve"> Directs the Recreation and Conservation Office (RCO) to conduct a study that identifies recreational assets of statewide significance, where gaps in recreational assets exist, and investment strategies and options for addressing those gaps. Provides $100,000 to the RCO to conduct the study.</w:t>
      </w:r>
    </w:p>
    <w:p>
      <w:pPr>
        <w:spacing w:before="0" w:after="0" w:line="408" w:lineRule="exact"/>
        <w:ind w:left="0" w:right="0" w:firstLine="576"/>
        <w:jc w:val="left"/>
      </w:pPr>
      <w:r>
        <w:rPr/>
        <w:t xml:space="preserve">Deletes the requirement that the RCO provide a report to the Legislature that identifies new opportunities to generate revenue to invest in future recreation-based capital projects.</w:t>
      </w:r>
    </w:p>
    <w:p>
      <w:pPr>
        <w:spacing w:before="0" w:after="0" w:line="408" w:lineRule="exact"/>
        <w:ind w:left="0" w:right="0" w:firstLine="576"/>
        <w:jc w:val="left"/>
      </w:pPr>
      <w:r>
        <w:rPr>
          <w:u w:val="single"/>
        </w:rPr>
        <w:t xml:space="preserve">FISCAL IMPACT:</w:t>
      </w:r>
      <w:r>
        <w:rPr/>
        <w:t xml:space="preserve"> $100,000 state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a016518be464c" /></Relationships>
</file>