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0bfa0024e45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S5021.1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WITHDRAWN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49, line 11, after "circumstances" strike "is not affected" and insert "is affected and the remainder of the act becomes null and void"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if any part of the act is found to be invalid, the remainder of the act is null and void.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c7eaca6ac4409" /></Relationships>
</file>