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bf58ab2994f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01/31/2018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"provided in" strike "subsection (5)" and insert "subsection (5) or 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Nothing in this section may be interpreted to permit abortions for purposes of sexual orientation selection."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health plan may provide a covered person with coverage for the abortion of a pregnancy for purposes of sexual orientation selection."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coverage of abortions for sexual orientation selection.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5d5b2d65b4845" /></Relationships>
</file>