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e1450ae5943b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6296-S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BAUM</w:t>
        </w:r>
      </w:r>
      <w:r>
        <w:rPr>
          <w:b/>
        </w:rPr>
        <w:t xml:space="preserve"> </w:t>
        <w:r>
          <w:rPr/>
          <w:t xml:space="preserve">S4931.1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6296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Baumgartner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line 5, strike all of sections 1 through 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7, line 21, strike all of section 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"RCW" strike the remainder of the title and insert "41.80.100 and 47.64.160."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nonstate employers, community and technical colleges, and four-year universities from the provisions of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77f780719a4e60" /></Relationships>
</file>