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8fd86e957445dc" /></Relationships>
</file>

<file path=word/document.xml><?xml version="1.0" encoding="utf-8"?>
<w:document xmlns:w="http://schemas.openxmlformats.org/wordprocessingml/2006/main">
  <w:body>
    <w:p>
      <w:r>
        <w:rPr>
          <w:b/>
        </w:rPr>
        <w:r>
          <w:rPr/>
          <w:t xml:space="preserve">6387-S</w:t>
        </w:r>
      </w:r>
      <w:r>
        <w:rPr>
          <w:b/>
        </w:rPr>
        <w:t xml:space="preserve"> </w:t>
        <w:t xml:space="preserve">AMS</w:t>
      </w:r>
      <w:r>
        <w:rPr>
          <w:b/>
        </w:rPr>
        <w:t xml:space="preserve"> </w:t>
        <w:r>
          <w:rPr/>
          <w:t xml:space="preserve">OBAN</w:t>
        </w:r>
      </w:r>
      <w:r>
        <w:rPr>
          <w:b/>
        </w:rPr>
        <w:t xml:space="preserve"> </w:t>
        <w:r>
          <w:rPr/>
          <w:t xml:space="preserve">S4729.1</w:t>
        </w:r>
      </w:r>
      <w:r>
        <w:rPr>
          <w:b/>
        </w:rPr>
        <w:t xml:space="preserve"> - NOT FOR FLOOR USE</w:t>
      </w:r>
    </w:p>
    <w:p>
      <w:pPr>
        <w:ind w:left="0" w:right="0" w:firstLine="576"/>
      </w:pPr>
    </w:p>
    <w:p>
      <w:pPr>
        <w:spacing w:before="480" w:after="0" w:line="408" w:lineRule="exact"/>
      </w:pPr>
      <w:r>
        <w:rPr>
          <w:b/>
          <w:u w:val="single"/>
        </w:rPr>
        <w:t xml:space="preserve">SSB 6387</w:t>
      </w:r>
      <w:r>
        <w:t xml:space="preserve"> -</w:t>
      </w:r>
      <w:r>
        <w:t xml:space="preserve"> </w:t>
        <w:t xml:space="preserve">S AMD</w:t>
      </w:r>
      <w:r>
        <w:t xml:space="preserve"> </w:t>
      </w:r>
      <w:r>
        <w:rPr>
          <w:b/>
        </w:rPr>
        <w:t xml:space="preserve">502</w:t>
      </w:r>
    </w:p>
    <w:p>
      <w:pPr>
        <w:spacing w:before="0" w:after="0" w:line="408" w:lineRule="exact"/>
        <w:ind w:left="0" w:right="0" w:firstLine="576"/>
        <w:jc w:val="left"/>
      </w:pPr>
      <w:r>
        <w:rPr/>
        <w:t xml:space="preserve">By Senator O'Ban</w:t>
      </w:r>
    </w:p>
    <w:p>
      <w:pPr>
        <w:jc w:val="right"/>
      </w:pPr>
    </w:p>
    <w:p>
      <w:pPr>
        <w:spacing w:before="0" w:after="0" w:line="408" w:lineRule="exact"/>
        <w:ind w:left="0" w:right="0" w:firstLine="576"/>
        <w:jc w:val="left"/>
      </w:pPr>
      <w:r>
        <w:rPr/>
        <w:t xml:space="preserve">On page 9, line 39, after "custodian." insert "However, if the child is an emancipated minor or has attained the age of majority as defined in RCW 26.28.010, advance notice must be to the child."</w:t>
      </w:r>
    </w:p>
    <w:p>
      <w:pPr>
        <w:spacing w:before="0" w:after="0" w:line="408" w:lineRule="exact"/>
        <w:ind w:left="0" w:right="0" w:firstLine="576"/>
        <w:jc w:val="left"/>
      </w:pPr>
      <w:r>
        <w:rPr/>
        <w:t xml:space="preserve">On page 16, line 40, after "</w:t>
      </w:r>
      <w:r>
        <w:rPr>
          <w:u w:val="single"/>
        </w:rPr>
        <w:t xml:space="preserve">custodian.</w:t>
      </w:r>
      <w:r>
        <w:rPr/>
        <w:t xml:space="preserve">" insert "</w:t>
      </w:r>
      <w:r>
        <w:rPr>
          <w:u w:val="single"/>
        </w:rPr>
        <w:t xml:space="preserve">However, if the child is an emancipated minor or has attained the age of majority as defined in RCW 26.28.010, advance notice must be to the child.</w:t>
      </w:r>
      <w:r>
        <w:rPr/>
        <w:t xml:space="preserve">"</w:t>
      </w:r>
    </w:p>
    <w:p>
      <w:pPr>
        <w:spacing w:before="0" w:after="0" w:line="408" w:lineRule="exact"/>
        <w:ind w:left="0" w:right="0" w:firstLine="576"/>
        <w:jc w:val="left"/>
      </w:pPr>
      <w:r>
        <w:rPr>
          <w:u w:val="single"/>
        </w:rPr>
        <w:t xml:space="preserve">EFFECT:</w:t>
      </w:r>
      <w:r>
        <w:rPr/>
        <w:t xml:space="preserve"> Requires advance notice to a child who is an emancipated minor or has attained the age of majority before the court ordered disclosure of any audio or video recording of a child forensic interview involving the child.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62f2025d3f49ce" /></Relationships>
</file>