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d3274c46d465a" /></Relationships>
</file>

<file path=word/document.xml><?xml version="1.0" encoding="utf-8"?>
<w:document xmlns:w="http://schemas.openxmlformats.org/wordprocessingml/2006/main">
  <w:body>
    <w:p>
      <w:r>
        <w:rPr>
          <w:b/>
        </w:rPr>
        <w:r>
          <w:rPr/>
          <w:t xml:space="preserve">6587-S</w:t>
        </w:r>
      </w:r>
      <w:r>
        <w:rPr>
          <w:b/>
        </w:rPr>
        <w:t xml:space="preserve"> </w:t>
        <w:t xml:space="preserve">AMS</w:t>
      </w:r>
      <w:r>
        <w:rPr>
          <w:b/>
        </w:rPr>
        <w:t xml:space="preserve"> </w:t>
        <w:r>
          <w:rPr/>
          <w:t xml:space="preserve">ANGE</w:t>
        </w:r>
      </w:r>
      <w:r>
        <w:rPr>
          <w:b/>
        </w:rPr>
        <w:t xml:space="preserve"> </w:t>
        <w:r>
          <w:rPr/>
          <w:t xml:space="preserve">S5213.1</w:t>
        </w:r>
      </w:r>
      <w:r>
        <w:rPr>
          <w:b/>
        </w:rPr>
        <w:t xml:space="preserve"> - NOT FOR FLOOR USE</w:t>
      </w:r>
    </w:p>
    <w:p>
      <w:pPr>
        <w:ind w:left="0" w:right="0" w:firstLine="576"/>
      </w:pP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594</w:t>
      </w:r>
    </w:p>
    <w:p>
      <w:pPr>
        <w:spacing w:before="0" w:after="0" w:line="408" w:lineRule="exact"/>
        <w:ind w:left="0" w:right="0" w:firstLine="576"/>
        <w:jc w:val="left"/>
      </w:pPr>
      <w:r>
        <w:rPr/>
        <w:t xml:space="preserve">By Senator Angel</w:t>
      </w:r>
    </w:p>
    <w:p>
      <w:pPr>
        <w:jc w:val="right"/>
      </w:pPr>
      <w:r>
        <w:rPr>
          <w:b/>
        </w:rPr>
        <w:t xml:space="preserve">NOT 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An irrigation district may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an irrigation district does not issue billing statements for any of the services it provides, it may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 metropolitan municipal corporation may disclose the following information in a prominent manner on all billing statements sent to customers: An itemized listing of all rates and charges, including the amount of state and local taxes collected and paid by the metropolitan municipal corporation, and whether taxes are collected on behalf of other political subdivisions. If a metropolitan municipal corporation does not issue billing statements for any of the services it provides, it may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public utility district may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public utility district does not issue billing statements for any of the services it provides, it may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Diking, drainage, and sewer improvement districts may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may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Solid waste collection districts may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may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Solid waste disposal districts may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may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Television reception improvement districts may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may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Water-sewer districts may disclose the following information in a prominent manner on all billing statements sent to customers: An itemized listing of all rates and charges, including the amount of state and local taxes collected and paid by the district, and whether taxes are collected on behalf of other political subdivisions. If a district does not issue billing statements for any of the services it provides, it may make available rate and charge information for each such service upon request of any taxpayer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city or town operating as a municipal utility under this chapter may disclose the following information in a prominent manner on all billing statements sent to customers: An itemized listing of all rates and charges, including the amount of state and local taxes collected and paid by the city or town, and whether taxes are collected on behalf of other political subdivisions. If a city or town does not issue billing statements for any of the services it provides, it may make available rate and charge information for each such service upon request of any taxpayer within its boundaries."</w:t>
      </w: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594</w:t>
      </w:r>
    </w:p>
    <w:p>
      <w:pPr>
        <w:spacing w:before="0" w:after="0" w:line="408" w:lineRule="exact"/>
        <w:ind w:left="0" w:right="0" w:firstLine="576"/>
        <w:jc w:val="left"/>
      </w:pPr>
      <w:r>
        <w:rPr/>
        <w:t xml:space="preserve">By Senator Angel</w:t>
      </w:r>
    </w:p>
    <w:p>
      <w:pPr>
        <w:jc w:val="right"/>
      </w:pPr>
      <w:r>
        <w:rPr>
          <w:b/>
        </w:rPr>
        <w:t xml:space="preserve">NOT ADOPTED 02/13/2018</w:t>
      </w:r>
    </w:p>
    <w:p>
      <w:pPr>
        <w:spacing w:before="0" w:after="0" w:line="408" w:lineRule="exact"/>
        <w:ind w:left="0" w:right="0" w:firstLine="576"/>
        <w:jc w:val="left"/>
      </w:pPr>
      <w:r>
        <w:rPr/>
        <w:t xml:space="preserve">On page 1, line 1 of the title, after "districts;" strike the remainder of the title and insert "adding a new section to chapter 87.03 RCW; adding a new section to chapter 35.58 RCW; adding a new section to chapter 54.04 RCW; adding a new section to chapter 85.08 RCW; adding a new section to chapter 36.58A RCW; adding a new section to chapter 36.58 RCW; adding a new section to chapter 36.95 RCW; adding a new section to chapter 57.02 RCW; and adding a new section to chapter 35.92 RCW."</w:t>
      </w:r>
    </w:p>
    <w:p>
      <w:pPr>
        <w:spacing w:before="0" w:after="0" w:line="408" w:lineRule="exact"/>
        <w:ind w:left="0" w:right="0" w:firstLine="576"/>
        <w:jc w:val="left"/>
      </w:pPr>
      <w:r>
        <w:rPr>
          <w:u w:val="single"/>
        </w:rPr>
        <w:t xml:space="preserve">EFFECT:</w:t>
      </w:r>
      <w:r>
        <w:rPr/>
        <w:t xml:space="preserve"> Makes optional a requirement that local districts offering utility services disclose an itemized listing of all rates and charges, including state and local tax information, on billing statements. If no billing statement is issued for a service, it is also optional for the local district to provide state and local tax information upon the request of a taxpayer within its boundaries.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0ab0fabb104cab" /></Relationships>
</file>