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b8a3b9d474ef7" /></Relationships>
</file>

<file path=word/document.xml><?xml version="1.0" encoding="utf-8"?>
<w:document xmlns:w="http://schemas.openxmlformats.org/wordprocessingml/2006/main">
  <w:body>
    <w:p>
      <w:r>
        <w:t>H-0638.1</w:t>
      </w:r>
    </w:p>
    <w:p>
      <w:pPr>
        <w:jc w:val="center"/>
      </w:pPr>
      <w:r>
        <w:t>_______________________________________________</w:t>
      </w:r>
    </w:p>
    <w:p/>
    <w:p>
      <w:pPr>
        <w:jc w:val="center"/>
      </w:pPr>
      <w:r>
        <w:rPr>
          <w:b/>
        </w:rPr>
        <w:t>HOUSE BILL 1096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Chapman, and Dolan</w:t>
      </w:r>
    </w:p>
    <w:p/>
    <w:p>
      <w:r>
        <w:rPr>
          <w:t xml:space="preserve">Read first time 01/11/17.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limit on the total number of marijuana retail outlets that may be licensed; amending RCW 69.50.354, 69.50.345, 69.50.342, and 69.50.375; and adding a new section to chapter 69.51A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2015 c 70 s 9 are each amended to read as follows:</w:t>
      </w:r>
    </w:p>
    <w:p>
      <w:pPr>
        <w:spacing w:before="0" w:after="0" w:line="408" w:lineRule="exact"/>
        <w:ind w:left="0" w:right="0" w:firstLine="576"/>
        <w:jc w:val="left"/>
      </w:pPr>
      <w:r>
        <w:rPr>
          <w:u w:val="single"/>
        </w:rPr>
        <w:t xml:space="preserve">(1)</w:t>
      </w:r>
      <w:r>
        <w:rPr/>
        <w:t xml:space="preserve"> There may be licensed</w:t>
      </w:r>
      <w:r>
        <w:t>((</w:t>
      </w:r>
      <w:r>
        <w:rPr>
          <w:strike/>
        </w:rPr>
        <w:t xml:space="preserve">, in no greater number in each of the counties of the state than as the state liquor and cannabis board shall deem advisable,</w:t>
      </w:r>
      <w:r>
        <w:t>))</w:t>
      </w:r>
      <w:r>
        <w:rPr/>
        <w:t xml:space="preserv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this chapter and the rules adopted to implement and enforce it, by a validly licensed marijuana retailer or retail outlet employee, shall not be a criminal or civil offense under Washington state law.</w:t>
      </w:r>
    </w:p>
    <w:p>
      <w:pPr>
        <w:spacing w:before="0" w:after="0" w:line="408" w:lineRule="exact"/>
        <w:ind w:left="0" w:right="0" w:firstLine="576"/>
        <w:jc w:val="left"/>
      </w:pPr>
      <w:r>
        <w:rPr>
          <w:u w:val="single"/>
        </w:rPr>
        <w:t xml:space="preserve">(2)(a) Nothing in this chapter or chapter 69.51A RCW limits the total number of retail outlets that may be licensed in the state, or in any county, city, or town.</w:t>
      </w:r>
    </w:p>
    <w:p>
      <w:pPr>
        <w:spacing w:before="0" w:after="0" w:line="408" w:lineRule="exact"/>
        <w:ind w:left="0" w:right="0" w:firstLine="576"/>
        <w:jc w:val="left"/>
      </w:pPr>
      <w:r>
        <w:rPr>
          <w:u w:val="single"/>
        </w:rPr>
        <w:t xml:space="preserve">(b) This subsection (2) does not prohibit the state liquor and cannabis board from establishing a limit on the total number of marijuana licenses that an individual licensee and all other persons or entities with a financial or other ownership interest in the business operating under the license may hold, in the aggregate.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w:t>
      </w:r>
      <w:r>
        <w:t>((</w:t>
      </w:r>
      <w:r>
        <w:rPr>
          <w:strike/>
        </w:rPr>
        <w:t xml:space="preserve">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strike/>
        </w:rPr>
        <w:t xml:space="preserve">(a) Population distribution;</w:t>
      </w:r>
    </w:p>
    <w:p>
      <w:pPr>
        <w:spacing w:before="0" w:after="0" w:line="408" w:lineRule="exact"/>
        <w:ind w:left="0" w:right="0" w:firstLine="576"/>
        <w:jc w:val="left"/>
      </w:pPr>
      <w:r>
        <w:rPr>
          <w:strike/>
        </w:rPr>
        <w:t xml:space="preserve">(b) Security and safety issues;</w:t>
      </w:r>
    </w:p>
    <w:p>
      <w:pPr>
        <w:spacing w:before="0" w:after="0" w:line="408" w:lineRule="exact"/>
        <w:ind w:left="0" w:right="0" w:firstLine="576"/>
        <w:jc w:val="left"/>
      </w:pPr>
      <w:r>
        <w:rPr>
          <w:strike/>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strike/>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strike/>
        </w:rPr>
        <w:t xml:space="preserve">(3)</w:t>
      </w:r>
      <w:r>
        <w:t>))</w:t>
      </w:r>
      <w:r>
        <w:rPr/>
        <w:t xml:space="preserve">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processed and sold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w:t>
      </w:r>
      <w:r>
        <w:rPr>
          <w:u w:val="single"/>
        </w:rPr>
        <w:t xml:space="preserve">and except as limited by subsection (3) of this section,</w:t>
      </w:r>
      <w:r>
        <w:rPr/>
        <w:t xml:space="preserve">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r>
        <w:rPr>
          <w:u w:val="single"/>
        </w:rPr>
        <w:t xml:space="preserve">, except that a rule may not limit the total number of retail outlets that may be licensed in the state, or in any county, city, or town</w:t>
      </w:r>
      <w:r>
        <w:rPr/>
        <w:t xml:space="preserve">;</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(3)(a) A rule may not limit the total number of retail outlets that may be licensed in the state, or in any county, city, or town.</w:t>
      </w:r>
    </w:p>
    <w:p>
      <w:pPr>
        <w:spacing w:before="0" w:after="0" w:line="408" w:lineRule="exact"/>
        <w:ind w:left="0" w:right="0" w:firstLine="576"/>
        <w:jc w:val="left"/>
      </w:pPr>
      <w:r>
        <w:rPr>
          <w:u w:val="single"/>
        </w:rPr>
        <w:t xml:space="preserve">(b) This section does not prohibit the state liquor and cannabis board from establishing a limit on the total number of marijuana licenses that an individual licensee and all other persons or entities with a financial or other ownership interest in the business operating under the license may hold, in the aggregate.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The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0" w:after="0" w:line="408" w:lineRule="exact"/>
        <w:ind w:left="0" w:right="0" w:firstLine="576"/>
        <w:jc w:val="left"/>
      </w:pPr>
      <w:r>
        <w:rPr>
          <w:u w:val="single"/>
        </w:rPr>
        <w:t xml:space="preserve">(6)(a) Nothing in this chapter or chapter 69.51A RCW limits the total number of medical marijuana endorsements that may be issued in the state, or in any county, city, or town.</w:t>
      </w:r>
    </w:p>
    <w:p>
      <w:pPr>
        <w:spacing w:before="0" w:after="0" w:line="408" w:lineRule="exact"/>
        <w:ind w:left="0" w:right="0" w:firstLine="576"/>
        <w:jc w:val="left"/>
      </w:pPr>
      <w:r>
        <w:rPr>
          <w:u w:val="single"/>
        </w:rPr>
        <w:t xml:space="preserve">(b) This subsection (6) does not prohibit the state liquor and cannabis board from establishing a limit on the total number of marijuana licenses that an individual licensee and all other persons or entities with a financial or other ownership interest in the business operating under the license may hold, in the aggregate.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Nothing in this chapter limits the total number of marijuana retail outlets that may be licensed, or medical marijuana endorsements that may be issued, in the state, or in any county, city, or town. This section does not prohibit the state liquor and cannabis board from establishing a limit on the total number of marijuana licenses that an individual licensee and all other persons or entities with a financial or other ownership interest in the business operating under the license may hold, in the aggregate.</w:t>
      </w:r>
    </w:p>
    <w:p/>
    <w:p>
      <w:pPr>
        <w:jc w:val="center"/>
      </w:pPr>
      <w:r>
        <w:rPr>
          <w:b/>
        </w:rPr>
        <w:t>--- END ---</w:t>
      </w:r>
    </w:p>
    <w:sectPr>
      <w:pgNumType w:start="1"/>
      <w:footerReference xmlns:r="http://schemas.openxmlformats.org/officeDocument/2006/relationships" r:id="R8c0c4a67d94647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5c68193e9e40e6" /><Relationship Type="http://schemas.openxmlformats.org/officeDocument/2006/relationships/footer" Target="/word/footer.xml" Id="R8c0c4a67d946475f" /></Relationships>
</file>