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42356bc4544f7" /></Relationships>
</file>

<file path=word/document.xml><?xml version="1.0" encoding="utf-8"?>
<w:document xmlns:w="http://schemas.openxmlformats.org/wordprocessingml/2006/main">
  <w:body>
    <w:p>
      <w:r>
        <w:t>H-0342.1</w:t>
      </w:r>
    </w:p>
    <w:p>
      <w:pPr>
        <w:jc w:val="center"/>
      </w:pPr>
      <w:r>
        <w:t>_______________________________________________</w:t>
      </w:r>
    </w:p>
    <w:p/>
    <w:p>
      <w:pPr>
        <w:jc w:val="center"/>
      </w:pPr>
      <w:r>
        <w:rPr>
          <w:b/>
        </w:rPr>
        <w:t>HOUSE BILL 1104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Short, McCaslin, Condotta, Pike, Holy, and Buys</w:t>
      </w:r>
    </w:p>
    <w:p/>
    <w:p>
      <w:r>
        <w:rPr>
          <w:t xml:space="preserve">Read first time 01/11/17.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entry onto private property; adding a new section to chapter 9A.52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trespassing to unlawfully collect resource data from private land if he or she:</w:t>
      </w:r>
    </w:p>
    <w:p>
      <w:pPr>
        <w:spacing w:before="0" w:after="0" w:line="408" w:lineRule="exact"/>
        <w:ind w:left="0" w:right="0" w:firstLine="576"/>
        <w:jc w:val="left"/>
      </w:pPr>
      <w:r>
        <w:rPr/>
        <w:t xml:space="preserve">(a) Enters onto private land for the purpose of collecting resource data; and</w:t>
      </w:r>
    </w:p>
    <w:p>
      <w:pPr>
        <w:spacing w:before="0" w:after="0" w:line="408" w:lineRule="exact"/>
        <w:ind w:left="0" w:right="0" w:firstLine="576"/>
        <w:jc w:val="left"/>
      </w:pPr>
      <w:r>
        <w:rPr/>
        <w:t xml:space="preserve">(b) Does not have: (i) An ownership interest in the real property or statutory, contractual, or other legal authorization to enter the private land to collect the specified resource data; or (ii) written or verbal permission of the owner, lessee, or agent of the owner to enter the private land to collect the specified resource data.</w:t>
      </w:r>
    </w:p>
    <w:p>
      <w:pPr>
        <w:spacing w:before="0" w:after="0" w:line="408" w:lineRule="exact"/>
        <w:ind w:left="0" w:right="0" w:firstLine="576"/>
        <w:jc w:val="left"/>
      </w:pPr>
      <w:r>
        <w:rPr/>
        <w:t xml:space="preserve">(2) A person is guilty of unlawfully collecting resource data if he or she enters onto private land and collects resource data from private land without:</w:t>
      </w:r>
    </w:p>
    <w:p>
      <w:pPr>
        <w:spacing w:before="0" w:after="0" w:line="408" w:lineRule="exact"/>
        <w:ind w:left="0" w:right="0" w:firstLine="576"/>
        <w:jc w:val="left"/>
      </w:pPr>
      <w:r>
        <w:rPr/>
        <w:t xml:space="preserve">(a) An ownership interest in the real property or statutory, contractual, or other legal authorization to enter the private land to collect the specified resource data; or</w:t>
      </w:r>
    </w:p>
    <w:p>
      <w:pPr>
        <w:spacing w:before="0" w:after="0" w:line="408" w:lineRule="exact"/>
        <w:ind w:left="0" w:right="0" w:firstLine="576"/>
        <w:jc w:val="left"/>
      </w:pPr>
      <w:r>
        <w:rPr/>
        <w:t xml:space="preserve">(b) Written or verbal permission of the owner, lessee, or agent of the owner to enter the private land to collect the specified resource data.</w:t>
      </w:r>
    </w:p>
    <w:p>
      <w:pPr>
        <w:spacing w:before="0" w:after="0" w:line="408" w:lineRule="exact"/>
        <w:ind w:left="0" w:right="0" w:firstLine="576"/>
        <w:jc w:val="left"/>
      </w:pPr>
      <w:r>
        <w:rPr/>
        <w:t xml:space="preserve">(3) A person is guilty of trespassing to access adjacent or proximate land if he or she:</w:t>
      </w:r>
    </w:p>
    <w:p>
      <w:pPr>
        <w:spacing w:before="0" w:after="0" w:line="408" w:lineRule="exact"/>
        <w:ind w:left="0" w:right="0" w:firstLine="576"/>
        <w:jc w:val="left"/>
      </w:pPr>
      <w:r>
        <w:rPr/>
        <w:t xml:space="preserve">(a) Crosses private land to access adjacent or proximate land where he or she collects resource data; and</w:t>
      </w:r>
    </w:p>
    <w:p>
      <w:pPr>
        <w:spacing w:before="0" w:after="0" w:line="408" w:lineRule="exact"/>
        <w:ind w:left="0" w:right="0" w:firstLine="576"/>
        <w:jc w:val="left"/>
      </w:pPr>
      <w:r>
        <w:rPr/>
        <w:t xml:space="preserve">(b) Does not have: (i) An ownership interest in the real property or statutory, contractual, or other legal authorization to cross the private land; or (ii) written or verbal permission of the owner, lessee, or agent of the owner to cross the private land.</w:t>
      </w:r>
    </w:p>
    <w:p>
      <w:pPr>
        <w:spacing w:before="0" w:after="0" w:line="408" w:lineRule="exact"/>
        <w:ind w:left="0" w:right="0" w:firstLine="576"/>
        <w:jc w:val="left"/>
      </w:pPr>
      <w:r>
        <w:rPr/>
        <w:t xml:space="preserve">(4)(a) Except as provided in (b) of this subsection, a violation of subsection (1), (2), or (3) of this section is a misdemeanor punishable under chapter 9A.20 RCW.</w:t>
      </w:r>
    </w:p>
    <w:p>
      <w:pPr>
        <w:spacing w:before="0" w:after="0" w:line="408" w:lineRule="exact"/>
        <w:ind w:left="0" w:right="0" w:firstLine="576"/>
        <w:jc w:val="left"/>
      </w:pPr>
      <w:r>
        <w:rPr/>
        <w:t xml:space="preserve">(b) A second or subsequent violation of this section is a gross misdemeanor punishable under chapter 9A.20 RCW.</w:t>
      </w:r>
    </w:p>
    <w:p>
      <w:pPr>
        <w:spacing w:before="0" w:after="0" w:line="408" w:lineRule="exact"/>
        <w:ind w:left="0" w:right="0" w:firstLine="576"/>
        <w:jc w:val="left"/>
      </w:pPr>
      <w:r>
        <w:rPr/>
        <w:t xml:space="preserve">(c) A person who commits multiple violations of this section may be prosecuted and punished for each violation separately.</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"Collect" means to take a sample of material, acquire, gather, photograph, or otherwise preserve information in any form, and the recording of a legal description or geographical coordinates of the location of the collection;</w:t>
      </w:r>
    </w:p>
    <w:p>
      <w:pPr>
        <w:spacing w:before="0" w:after="0" w:line="408" w:lineRule="exact"/>
        <w:ind w:left="0" w:right="0" w:firstLine="576"/>
        <w:jc w:val="left"/>
      </w:pPr>
      <w:r>
        <w:rPr/>
        <w:t xml:space="preserve">(b) "Peace officer" means a general authority Washington peace officer or a limited authority Washington peace officer as those terms are defined in RCW 10.93.020;</w:t>
      </w:r>
    </w:p>
    <w:p>
      <w:pPr>
        <w:spacing w:before="0" w:after="0" w:line="408" w:lineRule="exact"/>
        <w:ind w:left="0" w:right="0" w:firstLine="576"/>
        <w:jc w:val="left"/>
      </w:pPr>
      <w:r>
        <w:rPr/>
        <w:t xml:space="preserve">(c) "Resource data" means data relating to land or land use including, but not limited to, data regarding agriculture, minerals, geology, history, cultural artifacts, archaeology, air, water, soil, conservation, habitat, vegetation, or animal species. "Resource data" does not include data: (i) For surveying to determine property boundaries or the location of survey monuments; (ii) used by a state or local governmental entity to assess property values; or (iii) collected or intended to be collected by a peace officer while engaged in the lawful performance of his or her official duties.</w:t>
      </w:r>
    </w:p>
    <w:p>
      <w:pPr>
        <w:spacing w:before="0" w:after="0" w:line="408" w:lineRule="exact"/>
        <w:ind w:left="0" w:right="0" w:firstLine="576"/>
        <w:jc w:val="left"/>
      </w:pPr>
      <w:r>
        <w:rPr/>
        <w:t xml:space="preserve">(6) No resource data collected on private land in violation of this section is admissible in evidence in any civil, criminal, or administrative proceeding, other than a prosecution for violation of this section or a civil action against the violator.</w:t>
      </w:r>
    </w:p>
    <w:p>
      <w:pPr>
        <w:spacing w:before="0" w:after="0" w:line="408" w:lineRule="exact"/>
        <w:ind w:left="0" w:right="0" w:firstLine="576"/>
        <w:jc w:val="left"/>
      </w:pPr>
      <w:r>
        <w:rPr/>
        <w:t xml:space="preserve">(7) Resource data collected on private land in violation of this section in the possession of any state or local governmental entity shall be destroyed by the entity from all files and databases, and it shall not be considered in determining any agency action.</w:t>
      </w:r>
    </w:p>
    <w:p/>
    <w:p>
      <w:pPr>
        <w:jc w:val="center"/>
      </w:pPr>
      <w:r>
        <w:rPr>
          <w:b/>
        </w:rPr>
        <w:t>--- END ---</w:t>
      </w:r>
    </w:p>
    <w:sectPr>
      <w:pgNumType w:start="1"/>
      <w:footerReference xmlns:r="http://schemas.openxmlformats.org/officeDocument/2006/relationships" r:id="R1135c56186d846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c897e6dd74d75" /><Relationship Type="http://schemas.openxmlformats.org/officeDocument/2006/relationships/footer" Target="/word/footer.xml" Id="R1135c56186d84694" /></Relationships>
</file>