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04d7c437614299" /></Relationships>
</file>

<file path=word/document.xml><?xml version="1.0" encoding="utf-8"?>
<w:document xmlns:w="http://schemas.openxmlformats.org/wordprocessingml/2006/main">
  <w:body>
    <w:p>
      <w:r>
        <w:t>H-0493.3</w:t>
      </w:r>
    </w:p>
    <w:p>
      <w:pPr>
        <w:jc w:val="center"/>
      </w:pPr>
      <w:r>
        <w:t>_______________________________________________</w:t>
      </w:r>
    </w:p>
    <w:p/>
    <w:p>
      <w:pPr>
        <w:jc w:val="center"/>
      </w:pPr>
      <w:r>
        <w:rPr>
          <w:b/>
        </w:rPr>
        <w:t>HOUSE BILL 1138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Klippert</w:t>
      </w:r>
    </w:p>
    <w:p/>
    <w:p>
      <w:r>
        <w:rPr>
          <w:t xml:space="preserve">Read first time 01/12/17.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collection of offender DNA samples; amending RCW 43.43.753, 43.43.754, 46.63.110, and 43.43.690; adding a new section to chapter 43.43 RCW; adding a new section to chapter 70.48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there is a critical need to provide law enforcement officers and agencies with the latest scientific technology available for accurately and expeditiously identifying and prosecuting criminal offenders. Although every state maintains a DNA database for felony convictions, there is a growing trend toward expanding DNA databases to include DNA from offenders prior to conviction. Studies indicate that collection of DNA at an earlier point in the process contributes to the solution of cold cases, saves lives by identifying recidivist offenders, reduces rates of criminality, and increases the rate of successful prosecutions. The legislature further finds that collecting DNA prior to conviction is cost-effective. Early identification of offenders reduces costs by focusing investigations and eliminating suspects, prevents costs associated with recidivist offenders, and prevents property loss. The legislature therefore finds that collecting DNA from adults who have been charged with an offense, or who have been arrested for an offense when there has been a judicial determination of probable cause, is necessary to solve cold cases, prevent recidivist acts, and lower the cost of criminal investigations. The legislature further finds that DNA samples can be collected, analyzed, and stored in a way that only minimally impacts privacy concerns. The sample, typically collected via oral swab, is analyzed only with regard to forensic loci, a small percentage of the arrestee's genetic code, which allows identification but does not reveal other genetic information, other than gender. Arrestee samples will not be collected unless a probable cause determination has been made. Once analyzed, the profile is stored without any personally identifying information, only a sample number and agency identifiers. The DNA profile and sample is accessible only to qualified laboratory personnel. If a hit is made between a stored sample and the forensic profile developed from a crime scene, the laboratory will notify the law enforcement agency, which must follow certain procedures to confirm the hit. Innocent individuals are further protected through expungement procedures, which allow removal of their samples and profiles if convictions are not made or are overturned.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w:t>
      </w:r>
      <w:r>
        <w:rPr/>
        <w:t xml:space="preserve"> and 2008 c 97 s 1 are each amended to read as follows:</w:t>
      </w:r>
    </w:p>
    <w:p>
      <w:pPr>
        <w:spacing w:before="0" w:after="0" w:line="408" w:lineRule="exact"/>
        <w:ind w:left="0" w:right="0" w:firstLine="576"/>
        <w:jc w:val="left"/>
      </w:pPr>
      <w:r>
        <w:rPr/>
        <w:t xml:space="preserve">The legislature finds that recent developments in molecular biology and genetics have important applications for forensic science. It has been scientifically established that there is a unique pattern to the chemical structure of the deoxyribonucleic acid (DNA) contained in each cell of the human body. The process for identifying this pattern is called "DNA identification."</w:t>
      </w:r>
    </w:p>
    <w:p>
      <w:pPr>
        <w:spacing w:before="0" w:after="0" w:line="408" w:lineRule="exact"/>
        <w:ind w:left="0" w:right="0" w:firstLine="576"/>
        <w:jc w:val="left"/>
      </w:pPr>
      <w:r>
        <w:rPr/>
        <w:t xml:space="preserve">The legislature further finds that DNA databases are important tools in criminal investigations, in the exclusion of individuals who are the subject of investigations or prosecutions, and in detecting recidivist acts. It is the policy of this state to assist federal, state, and local criminal justice and law enforcement agencies in both the identification and detection of individuals in criminal investigations and the identification and location of missing and unidentified persons. Therefore, it is in the best interest of the state to establish a DNA database ((</w:t>
      </w:r>
      <w:r>
        <w:rPr>
          <w:strike/>
        </w:rPr>
        <w:t xml:space="preserve">and DNA data bank</w:t>
      </w:r>
      <w:r>
        <w:rPr/>
        <w:t xml:space="preserve">)) containing DNA samples submitted by persons convicted of felony offenses and other crimes</w:t>
      </w:r>
      <w:r>
        <w:rPr>
          <w:u w:val="single"/>
        </w:rPr>
        <w:t xml:space="preserve">, as well as by adults charged for any criminal offense or arrested for any criminal offense when there has been a judicial determination of probable cause,</w:t>
      </w:r>
      <w:r>
        <w:rPr/>
        <w:t xml:space="preserve"> as specified in RCW 43.43.754. DNA samples necessary for the identification of missing persons and unidentified human remains shall also be included in the DNA database.</w:t>
      </w:r>
    </w:p>
    <w:p>
      <w:pPr>
        <w:spacing w:before="0" w:after="0" w:line="408" w:lineRule="exact"/>
        <w:ind w:left="0" w:right="0" w:firstLine="576"/>
        <w:jc w:val="left"/>
      </w:pPr>
      <w:r>
        <w:rPr/>
        <w:t xml:space="preserve">The legislature further finds that the DNA identification system used by the federal bureau of investigation and the Washington state patrol has no ability to predict genetic disease or predisposal to illness. Nonetheless, the legislature intends that biological samples collected under RCW 43.43.754, and DNA identification data obtained from the samples, be used only for purposes related to criminal investigation, identification of human remains or missing persons, or improving the operation of the system authorized under RCW 43.43.752 through ((</w:t>
      </w:r>
      <w:r>
        <w:rPr>
          <w:strike/>
        </w:rPr>
        <w:t xml:space="preserve">43.43.758</w:t>
      </w:r>
      <w:r>
        <w:rPr/>
        <w:t xml:space="preserve">)) </w:t>
      </w:r>
      <w:r>
        <w:rPr>
          <w:u w:val="single"/>
        </w:rPr>
        <w:t xml:space="preserve">43.43.759, and section 4 of this act</w:t>
      </w:r>
      <w:r>
        <w:rPr/>
        <w:t xml:space="preserve">.</w:t>
      </w:r>
    </w:p>
    <w:p>
      <w:pPr>
        <w:spacing w:before="0" w:after="0" w:line="408" w:lineRule="exact"/>
        <w:ind w:left="0" w:right="0" w:firstLine="0"/>
        <w:jc w:val="left"/>
      </w:pPr>
      <w:r>
        <w:rPr>
          <w:u w:val="single"/>
        </w:rPr>
        <w:t xml:space="preserve">The legislature further finds that the DNA collection, testing, and storage process is minimally invasive to privacy based on the following features:</w:t>
      </w:r>
    </w:p>
    <w:p>
      <w:pPr>
        <w:spacing w:before="0" w:after="0" w:line="408" w:lineRule="exact"/>
        <w:ind w:left="0" w:right="0" w:firstLine="576"/>
        <w:jc w:val="left"/>
      </w:pPr>
      <w:r>
        <w:rPr>
          <w:u w:val="single"/>
        </w:rPr>
        <w:t xml:space="preserve">(1) Biological samples for DNA testing are routinely collected by an oral swab as part of the legitimate police identification procedure;</w:t>
      </w:r>
    </w:p>
    <w:p>
      <w:pPr>
        <w:spacing w:before="0" w:after="0" w:line="408" w:lineRule="exact"/>
        <w:ind w:left="0" w:right="0" w:firstLine="576"/>
        <w:jc w:val="left"/>
      </w:pPr>
      <w:r>
        <w:rPr>
          <w:u w:val="single"/>
        </w:rPr>
        <w:t xml:space="preserve">(2) A DNA profile is stored in a database accessible only to qualified laboratory personnel and does not appear in an individual's criminal history record;</w:t>
      </w:r>
    </w:p>
    <w:p>
      <w:pPr>
        <w:spacing w:before="0" w:after="0" w:line="408" w:lineRule="exact"/>
        <w:ind w:left="0" w:right="0" w:firstLine="576"/>
        <w:jc w:val="left"/>
      </w:pPr>
      <w:r>
        <w:rPr>
          <w:u w:val="single"/>
        </w:rPr>
        <w:t xml:space="preserve">(3) Entries in the DNA database contain only DNA markers necessary to human identification, which are a small part of a person's total genetic information; and</w:t>
      </w:r>
    </w:p>
    <w:p>
      <w:pPr>
        <w:spacing w:before="0" w:after="0" w:line="408" w:lineRule="exact"/>
        <w:ind w:left="0" w:right="0" w:firstLine="576"/>
        <w:jc w:val="left"/>
      </w:pPr>
      <w:r>
        <w:rPr>
          <w:u w:val="single"/>
        </w:rPr>
        <w:t xml:space="preserve">(4) Personally identifying information does not appear in the DNA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Assault in the fourth degree with sexual motivation (RCW 9A.36.041, 9.94A.835)</w:t>
      </w:r>
    </w:p>
    <w:p>
      <w:pPr>
        <w:spacing w:before="0" w:after="0" w:line="408" w:lineRule="exact"/>
        <w:ind w:left="0" w:right="0" w:firstLine="576"/>
        <w:jc w:val="left"/>
      </w:pPr>
      <w:r>
        <w:rPr/>
        <w:t xml:space="preserve">Communication with a minor for immoral purposes (RCW 9.68A.090)</w:t>
      </w:r>
    </w:p>
    <w:p>
      <w:pPr>
        <w:spacing w:before="0" w:after="0" w:line="408" w:lineRule="exact"/>
        <w:ind w:left="0" w:right="0" w:firstLine="576"/>
        <w:jc w:val="left"/>
      </w:pPr>
      <w:r>
        <w:rPr/>
        <w:t xml:space="preserve">Custodial sexual misconduct in the second degree (RCW 9A.44.170)</w:t>
      </w:r>
    </w:p>
    <w:p>
      <w:pPr>
        <w:spacing w:before="0" w:after="0" w:line="408" w:lineRule="exact"/>
        <w:ind w:left="0" w:right="0" w:firstLine="576"/>
        <w:jc w:val="left"/>
      </w:pPr>
      <w:r>
        <w:rPr/>
        <w:t xml:space="preserve">Failure to register (RCW 9A.44.130 for persons convicted on or before June 10, 2010, and RCW 9A.44.132 for persons convicted after June 10, 2010)</w:t>
      </w:r>
    </w:p>
    <w:p>
      <w:pPr>
        <w:spacing w:before="0" w:after="0" w:line="408" w:lineRule="exact"/>
        <w:ind w:left="0" w:right="0" w:firstLine="576"/>
        <w:jc w:val="left"/>
      </w:pPr>
      <w:r>
        <w:rPr/>
        <w:t xml:space="preserve">Harassment (RCW 9A.46.020)</w:t>
      </w:r>
    </w:p>
    <w:p>
      <w:pPr>
        <w:spacing w:before="0" w:after="0" w:line="408" w:lineRule="exact"/>
        <w:ind w:left="0" w:right="0" w:firstLine="576"/>
        <w:jc w:val="left"/>
      </w:pPr>
      <w:r>
        <w:rPr/>
        <w:t xml:space="preserve">Patronizing a prostitute (RCW 9A.88.110)</w:t>
      </w:r>
    </w:p>
    <w:p>
      <w:pPr>
        <w:spacing w:before="0" w:after="0" w:line="408" w:lineRule="exact"/>
        <w:ind w:left="0" w:right="0" w:firstLine="576"/>
        <w:jc w:val="left"/>
      </w:pPr>
      <w:r>
        <w:rPr/>
        <w:t xml:space="preserve">Sexual misconduct with a minor in the second degree (RCW 9A.44.096)</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Violation of a sexual assault protection order granted under chapter 7.90 RCW; </w:t>
      </w:r>
      <w:r>
        <w:t>((</w:t>
      </w:r>
      <w:r>
        <w:rPr>
          <w:strike/>
        </w:rPr>
        <w:t xml:space="preserve">and</w:t>
      </w:r>
      <w:r>
        <w:t>))</w:t>
      </w:r>
    </w:p>
    <w:p>
      <w:pPr>
        <w:spacing w:before="0" w:after="0" w:line="408" w:lineRule="exact"/>
        <w:ind w:left="0" w:right="0" w:firstLine="576"/>
        <w:jc w:val="left"/>
      </w:pPr>
      <w:r>
        <w:rPr/>
        <w:t xml:space="preserve">(b) Every adult or juvenile individual who is required to register under RCW 9A.44.130</w:t>
      </w:r>
      <w:r>
        <w:rPr>
          <w:u w:val="single"/>
        </w:rPr>
        <w:t xml:space="preserve">; and</w:t>
      </w:r>
    </w:p>
    <w:p>
      <w:pPr>
        <w:spacing w:before="0" w:after="0" w:line="408" w:lineRule="exact"/>
        <w:ind w:left="0" w:right="0" w:firstLine="576"/>
        <w:jc w:val="left"/>
      </w:pPr>
      <w:r>
        <w:rPr>
          <w:u w:val="single"/>
        </w:rPr>
        <w:t xml:space="preserve">(c) Every adult charged with a criminal offense or lawfully arrested for a criminal offense when there has been a judicial determination of probable cause. If the person will not be detained in a city or county jail facility following the arraignment or probable cause hearing, the court must make the collection of a biological sample a condition of release</w:t>
      </w:r>
      <w:r>
        <w:rPr/>
        <w:t xml:space="preserve">.</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w:t>
      </w:r>
      <w:r>
        <w:rPr>
          <w:u w:val="single"/>
        </w:rPr>
        <w:t xml:space="preserve">The city or county shall be responsible for obtaining the biological samples at the time of transfer to a city or county jail facility f</w:t>
      </w:r>
      <w:r>
        <w:rPr/>
        <w:t xml:space="preserve">or</w:t>
      </w:r>
      <w:r>
        <w:rPr>
          <w:u w:val="single"/>
        </w:rPr>
        <w:t xml:space="preserve">:</w:t>
      </w:r>
    </w:p>
    <w:p>
      <w:pPr>
        <w:spacing w:before="0" w:after="0" w:line="408" w:lineRule="exact"/>
        <w:ind w:left="0" w:right="0" w:firstLine="576"/>
        <w:jc w:val="left"/>
      </w:pPr>
      <w:r>
        <w:rPr>
          <w:u w:val="single"/>
        </w:rPr>
        <w:t xml:space="preserve">(i) P</w:t>
      </w:r>
      <w:r>
        <w:rPr/>
        <w:t xml:space="preserve">ersons convicted of any offense listed in subsection (1)(a) of this section or adjudicated guilty of an equivalent juvenile offense who do not serve a term of confinement in a department of corrections facility, and do serve a term of confinement in a city or county jail facility</w:t>
      </w:r>
      <w:r>
        <w:t>((</w:t>
      </w:r>
      <w:r>
        <w:rPr>
          <w:strike/>
        </w:rPr>
        <w:t xml:space="preserve">, the city or county shall be responsible for obtaining the biological samples</w:t>
      </w:r>
      <w:r>
        <w:t>))</w:t>
      </w:r>
      <w:r>
        <w:rPr>
          <w:u w:val="single"/>
        </w:rPr>
        <w:t xml:space="preserve">; and</w:t>
      </w:r>
    </w:p>
    <w:p>
      <w:pPr>
        <w:spacing w:before="0" w:after="0" w:line="408" w:lineRule="exact"/>
        <w:ind w:left="0" w:right="0" w:firstLine="576"/>
        <w:jc w:val="left"/>
      </w:pPr>
      <w:r>
        <w:rPr>
          <w:u w:val="single"/>
        </w:rPr>
        <w:t xml:space="preserve">(ii) Persons charged with any criminal offense or lawfully arrested for any criminal offense when there has been a judicial determination of probable cause as identified in subsection (1)(c) of this section, when the person is detained in a city or county jail facility</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w:t>
      </w:r>
      <w:r>
        <w:t>((</w:t>
      </w:r>
      <w:r>
        <w:rPr>
          <w:strike/>
        </w:rPr>
        <w:t xml:space="preserve">and</w:t>
      </w:r>
      <w:r>
        <w:t>))</w:t>
      </w:r>
    </w:p>
    <w:p>
      <w:pPr>
        <w:spacing w:before="0" w:after="0" w:line="408" w:lineRule="exact"/>
        <w:ind w:left="0" w:right="0" w:firstLine="576"/>
        <w:jc w:val="left"/>
      </w:pPr>
      <w:r>
        <w:rPr/>
        <w:t xml:space="preserve">(ii) Persons who are required to register under RCW 9A.44.130</w:t>
      </w:r>
      <w:r>
        <w:rPr>
          <w:u w:val="single"/>
        </w:rPr>
        <w:t xml:space="preserve">; and</w:t>
      </w:r>
    </w:p>
    <w:p>
      <w:pPr>
        <w:spacing w:before="0" w:after="0" w:line="408" w:lineRule="exact"/>
        <w:ind w:left="0" w:right="0" w:firstLine="576"/>
        <w:jc w:val="left"/>
      </w:pPr>
      <w:r>
        <w:rPr>
          <w:u w:val="single"/>
        </w:rPr>
        <w:t xml:space="preserve">(iii) Persons charged with any criminal offense or lawfully arrested for any criminal offense when there has been a judicial determination of probable cause as identified in subsection (1)(c) of this section and the person is not detained in a city or county jail facility</w:t>
      </w:r>
      <w:r>
        <w:rPr/>
        <w:t xml:space="preserve">.</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w:t>
      </w:r>
      <w:r>
        <w:rPr>
          <w:u w:val="single"/>
        </w:rPr>
        <w:t xml:space="preserve">at the time of transfer to the facility</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u w:val="single"/>
        </w:rPr>
        <w:t xml:space="preserve">(d) An entity collecting a biological sample from an adult charged with a criminal offense or lawfully arrested for a criminal offense when there has been a judicial determination of probable cause, as required in this section, must provide the person with a notice of the rights to expungement and destruction as required by section 5 of this act.</w:t>
      </w:r>
    </w:p>
    <w:p>
      <w:pPr>
        <w:spacing w:before="0" w:after="0" w:line="408" w:lineRule="exact"/>
        <w:ind w:left="0" w:right="0" w:firstLine="576"/>
        <w:jc w:val="left"/>
      </w:pPr>
      <w:r>
        <w:rPr/>
        <w:t xml:space="preserve">(4) Any biological sample taken pursuant to RCW 43.43.752 through </w:t>
      </w:r>
      <w:r>
        <w:t>((</w:t>
      </w:r>
      <w:r>
        <w:rPr>
          <w:strike/>
        </w:rPr>
        <w:t xml:space="preserve">43.43.758</w:t>
      </w:r>
      <w:r>
        <w:t>))</w:t>
      </w:r>
      <w:r>
        <w:rPr/>
        <w:t xml:space="preserve"> </w:t>
      </w:r>
      <w:r>
        <w:rPr>
          <w:u w:val="single"/>
        </w:rPr>
        <w:t xml:space="preserve">43.43.759</w:t>
      </w:r>
      <w:r>
        <w:rPr/>
        <w:t xml:space="preserve"> may be retained by the forensic laboratory services bureau, and </w:t>
      </w:r>
      <w:r>
        <w:rPr>
          <w:u w:val="single"/>
        </w:rPr>
        <w:t xml:space="preserve">must be analyzed by the forensic laboratory services bureau unless a complete DNA profile for the person has previously been entered in the DNA database.</w:t>
      </w:r>
    </w:p>
    <w:p>
      <w:pPr>
        <w:spacing w:before="0" w:after="0" w:line="408" w:lineRule="exact"/>
        <w:ind w:left="0" w:right="0" w:firstLine="576"/>
        <w:jc w:val="left"/>
      </w:pPr>
      <w:r>
        <w:rPr>
          <w:u w:val="single"/>
        </w:rPr>
        <w:t xml:space="preserve">(5) Any biological sample taken pursuant to RCW 43.43.752 through 43.43.759</w:t>
      </w:r>
      <w:r>
        <w:rPr/>
        <w:t xml:space="preserve">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w:t>
      </w:r>
      <w:r>
        <w:t>((</w:t>
      </w:r>
      <w:r>
        <w:rPr>
          <w:strike/>
        </w:rPr>
        <w:t xml:space="preserve">and</w:t>
      </w:r>
      <w:r>
        <w:t>))</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r>
        <w:rPr>
          <w:u w:val="single"/>
        </w:rPr>
        <w:t xml:space="preserve">; and</w:t>
      </w:r>
    </w:p>
    <w:p>
      <w:pPr>
        <w:spacing w:before="0" w:after="0" w:line="408" w:lineRule="exact"/>
        <w:ind w:left="0" w:right="0" w:firstLine="576"/>
        <w:jc w:val="left"/>
      </w:pPr>
      <w:r>
        <w:rPr>
          <w:u w:val="single"/>
        </w:rPr>
        <w:t xml:space="preserve">(d) All adults charged with a criminal offense or lawfully arrested for a criminal offense when there has been a judicial determination of probable cause on or after the effective date of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creates no rights in a third person. No cause of action may be brought based upon the noncollection or nonanalysis or the delayed collection or analysis of a biological sample authorized to be taken under RCW 43.43.752 through </w:t>
      </w:r>
      <w:r>
        <w:t>((</w:t>
      </w:r>
      <w:r>
        <w:rPr>
          <w:strike/>
        </w:rPr>
        <w:t xml:space="preserve">43.43.758</w:t>
      </w:r>
      <w:r>
        <w:t>))</w:t>
      </w:r>
      <w:r>
        <w:rPr/>
        <w:t xml:space="preserve"> </w:t>
      </w:r>
      <w:r>
        <w:rPr>
          <w:u w:val="single"/>
        </w:rPr>
        <w:t xml:space="preserve">43.43.759</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detention, arrest, or conviction of a person based upon a database match or database information is not invalidated if it is determined that the sample was obtained or placed in the database by mistake, </w:t>
      </w:r>
      <w:r>
        <w:rPr>
          <w:u w:val="single"/>
        </w:rPr>
        <w:t xml:space="preserve">if the sample is subject to expungement pursuant to this chapter,</w:t>
      </w:r>
      <w:r>
        <w:rPr/>
        <w:t xml:space="preserv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person may request expungement of the person's sample and DNA records from the DNA identification system if:</w:t>
      </w:r>
    </w:p>
    <w:p>
      <w:pPr>
        <w:spacing w:before="0" w:after="0" w:line="408" w:lineRule="exact"/>
        <w:ind w:left="0" w:right="0" w:firstLine="576"/>
        <w:jc w:val="left"/>
      </w:pPr>
      <w:r>
        <w:rPr/>
        <w:t xml:space="preserve">(a) The person was required to provide a sample under RCW 43.43.754(1)(c) based on an arrest and a judicial determination of probable cause, but is not charged with an offense based upon the arrest within one year of the arrest;</w:t>
      </w:r>
    </w:p>
    <w:p>
      <w:pPr>
        <w:spacing w:before="0" w:after="0" w:line="408" w:lineRule="exact"/>
        <w:ind w:left="0" w:right="0" w:firstLine="576"/>
        <w:jc w:val="left"/>
      </w:pPr>
      <w:r>
        <w:rPr/>
        <w:t xml:space="preserve">(b) The person has been found not guilty, has been acquitted, or has had the charges dismissed for an offense requiring the collection of a biological sample under RCW 43.43.754(1)(c); or</w:t>
      </w:r>
    </w:p>
    <w:p>
      <w:pPr>
        <w:spacing w:before="0" w:after="0" w:line="408" w:lineRule="exact"/>
        <w:ind w:left="0" w:right="0" w:firstLine="576"/>
        <w:jc w:val="left"/>
      </w:pPr>
      <w:r>
        <w:rPr/>
        <w:t xml:space="preserve">(c) The underlying conviction or adjudication requiring the collection of a biological sample under RCW 43.43.754 has been reversed and the case dismissed.</w:t>
      </w:r>
    </w:p>
    <w:p>
      <w:pPr>
        <w:spacing w:before="0" w:after="0" w:line="408" w:lineRule="exact"/>
        <w:ind w:left="0" w:right="0" w:firstLine="576"/>
        <w:jc w:val="left"/>
      </w:pPr>
      <w:r>
        <w:rPr/>
        <w:t xml:space="preserve">(2) To request expungement, the person must submit the following documents to the forensic laboratory services bureau:</w:t>
      </w:r>
    </w:p>
    <w:p>
      <w:pPr>
        <w:spacing w:before="0" w:after="0" w:line="408" w:lineRule="exact"/>
        <w:ind w:left="0" w:right="0" w:firstLine="576"/>
        <w:jc w:val="left"/>
      </w:pPr>
      <w:r>
        <w:rPr/>
        <w:t xml:space="preserve">(a) A written request for expungement;</w:t>
      </w:r>
    </w:p>
    <w:p>
      <w:pPr>
        <w:spacing w:before="0" w:after="0" w:line="408" w:lineRule="exact"/>
        <w:ind w:left="0" w:right="0" w:firstLine="576"/>
        <w:jc w:val="left"/>
      </w:pPr>
      <w:r>
        <w:rPr/>
        <w:t xml:space="preserve">(b) Proof that the person has provided written notice of the request for expungement to the prosecuting attorney of the county in which he or she was arrested, charged, convicted, or adjudicated; and</w:t>
      </w:r>
    </w:p>
    <w:p>
      <w:pPr>
        <w:spacing w:before="0" w:after="0" w:line="408" w:lineRule="exact"/>
        <w:ind w:left="0" w:right="0" w:firstLine="576"/>
        <w:jc w:val="left"/>
      </w:pPr>
      <w:r>
        <w:rPr/>
        <w:t xml:space="preserve">(c)(i) A sworn affidavit that no charges following an arrest requiring the collection of a biological sample under RCW 43.43.754(1)(c) have been filed within one year of arrest;</w:t>
      </w:r>
    </w:p>
    <w:p>
      <w:pPr>
        <w:spacing w:before="0" w:after="0" w:line="408" w:lineRule="exact"/>
        <w:ind w:left="0" w:right="0" w:firstLine="576"/>
        <w:jc w:val="left"/>
      </w:pPr>
      <w:r>
        <w:rPr/>
        <w:t xml:space="preserve">(ii) A certified copy of a final court order establishing that a charge for an offense requiring the collection of a biological sample under RCW 43.43.754(1)(c) has been dismissed or has resulted in an acquittal; or</w:t>
      </w:r>
    </w:p>
    <w:p>
      <w:pPr>
        <w:spacing w:before="0" w:after="0" w:line="408" w:lineRule="exact"/>
        <w:ind w:left="0" w:right="0" w:firstLine="576"/>
        <w:jc w:val="left"/>
      </w:pPr>
      <w:r>
        <w:rPr/>
        <w:t xml:space="preserve">(iii) A certified copy of a final court order reversing the conviction that required the collection of a biological sample under RCW 43.43.754.</w:t>
      </w:r>
    </w:p>
    <w:p>
      <w:pPr>
        <w:spacing w:before="0" w:after="0" w:line="408" w:lineRule="exact"/>
        <w:ind w:left="0" w:right="0" w:firstLine="576"/>
        <w:jc w:val="left"/>
      </w:pPr>
      <w:r>
        <w:rPr/>
        <w:t xml:space="preserve">(3)(a) Upon receipt of a written request for expungement, if the forensic laboratory services bureau has not previously analyzed the person's sample, the Washington state patrol must give priority to analyzing the person's sample and searching the DNA identification system for a match.</w:t>
      </w:r>
    </w:p>
    <w:p>
      <w:pPr>
        <w:spacing w:before="0" w:after="0" w:line="408" w:lineRule="exact"/>
        <w:ind w:left="0" w:right="0" w:firstLine="576"/>
        <w:jc w:val="left"/>
      </w:pPr>
      <w:r>
        <w:rPr/>
        <w:t xml:space="preserve">(b) Once the forensic laboratory services bureau has analyzed the person's sample, searched the DNA identification system for a match, and received the documents required by subsection (2) of this section, the forensic laboratory services bureau must expunge the person's sample and DNA records from the DNA identification system.</w:t>
      </w:r>
    </w:p>
    <w:p>
      <w:pPr>
        <w:spacing w:before="0" w:after="0" w:line="408" w:lineRule="exact"/>
        <w:ind w:left="0" w:right="0" w:firstLine="576"/>
        <w:jc w:val="left"/>
      </w:pPr>
      <w:r>
        <w:rPr/>
        <w:t xml:space="preserve">(c) The forensic laboratory services bureau may not expunge a person's sample and DNA records from the DNA identification system if the person has a prior conviction or a pending charge for which the collection of a sample is authorized under RCW 43.43.754.</w:t>
      </w:r>
    </w:p>
    <w:p>
      <w:pPr>
        <w:spacing w:before="0" w:after="0" w:line="408" w:lineRule="exact"/>
        <w:ind w:left="0" w:right="0" w:firstLine="576"/>
        <w:jc w:val="left"/>
      </w:pPr>
      <w:r>
        <w:rPr/>
        <w:t xml:space="preserve">(4) The forensic laboratory services bureau must provide information regarding the rights to expungement and destruction on the Washington state patrol's official web site. The information must include the procedures for requesting expungement.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jail administrator or his or her designee or chief law enforcement executive or his or her designee must provide notice of the requirements of RCW 43.43.740, 43.43.754, and section 4 of this act to jail staff who perform booking procedures and other staff who may be collecting DNA samples pursuant to RCW 43.43.754.</w:t>
      </w:r>
    </w:p>
    <w:p>
      <w:pPr>
        <w:spacing w:before="0" w:after="0" w:line="408" w:lineRule="exact"/>
        <w:ind w:left="0" w:right="0" w:firstLine="576"/>
        <w:jc w:val="left"/>
      </w:pPr>
      <w:r>
        <w:rPr/>
        <w:t xml:space="preserve">(2) Notice of the rights to expungement and destruction must be provided, at the time a biological sample for DNA testing is taken, to all adults who have been charged with a criminal offense or who have been arrested for a criminal offense and a judicial determination of probable cause has been made. The notice must be in substantially the following form:</w:t>
      </w:r>
    </w:p>
    <w:p>
      <w:pPr>
        <w:spacing w:before="0" w:after="0" w:line="408" w:lineRule="exact"/>
        <w:ind w:left="0" w:right="0" w:firstLine="576"/>
        <w:jc w:val="left"/>
      </w:pPr>
      <w:r>
        <w:rPr/>
        <w:t xml:space="preserve">"Washington law requires the collection of a biological sample for DNA testing from all adults charged with a criminal offense or arrested for a criminal offense when a judicial determination of probable cause has been made.</w:t>
      </w:r>
    </w:p>
    <w:p>
      <w:pPr>
        <w:spacing w:before="0" w:after="0" w:line="408" w:lineRule="exact"/>
        <w:ind w:left="0" w:right="0" w:firstLine="576"/>
        <w:jc w:val="left"/>
      </w:pPr>
      <w:r>
        <w:rPr/>
        <w:t xml:space="preserve">THE LABORATORY MUST EXPUNGE YOUR DNA SAMPLE AND RECORDS IF: (1) YOU ARE NOT CHARGED WITHIN ONE YEAR OF AN ARREST PURSUANT TO WHICH A SAMPLE WAS REQUIRED; (2) YOU ARE FOUND NOT GUILTY; OR (3) YOUR CONVICTION IS REVERSED AND THE CASE DISMISSED.</w:t>
      </w:r>
    </w:p>
    <w:p>
      <w:pPr>
        <w:spacing w:before="0" w:after="0" w:line="408" w:lineRule="exact"/>
        <w:ind w:left="0" w:right="0" w:firstLine="576"/>
        <w:jc w:val="left"/>
      </w:pPr>
      <w:r>
        <w:rPr/>
        <w:t xml:space="preserve">For more information regarding your rights to expungement and destruction, see RCW 43.43.754 and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w:t>
      </w:r>
      <w:r>
        <w:rPr>
          <w:strike/>
        </w:rPr>
        <w:t xml:space="preserve">and</w:t>
      </w:r>
      <w:r>
        <w:rPr/>
        <w:t xml:space="preserve">))</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r>
        <w:rPr>
          <w:u w:val="single"/>
        </w:rPr>
        <w:t xml:space="preserve">; and</w:t>
      </w:r>
    </w:p>
    <w:p>
      <w:pPr>
        <w:spacing w:before="0" w:after="0" w:line="408" w:lineRule="exact"/>
        <w:ind w:left="0" w:right="0" w:firstLine="576"/>
        <w:jc w:val="left"/>
      </w:pPr>
      <w:r>
        <w:rPr>
          <w:u w:val="single"/>
        </w:rPr>
        <w:t xml:space="preserve">(d) A fee of two dollars per infraction. One dollar of the revenue from each fee assessed under this subsection (7)(d) must be forwarded to the state treasurer for deposit in the state DNA database account established in RCW 43.43.7532 and one dollar must be retained by the collecting jurisdiction to offset administrative costs</w:t>
      </w:r>
      <w:r>
        <w:rPr/>
        <w:t xml:space="preserve">.</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690</w:t>
      </w:r>
      <w:r>
        <w:rPr/>
        <w:t xml:space="preserve"> and 2015 c 265 s 30 are each amended to read as follows:</w:t>
      </w:r>
    </w:p>
    <w:p>
      <w:pPr>
        <w:spacing w:before="0" w:after="0" w:line="408" w:lineRule="exact"/>
        <w:ind w:left="0" w:right="0" w:firstLine="576"/>
        <w:jc w:val="left"/>
      </w:pPr>
      <w:r>
        <w:rPr/>
        <w:t xml:space="preserve">(1) When an adult offender has been adjudged guilty of violating any criminal statute of this state and a crime laboratory analysis was performed by a state crime laboratory, in addition to any other disposition, penalty, or fine imposed, the court shall levy a crime laboratory analysis fee of one hundred dollars for each offense for which the person was convicted. </w:t>
      </w:r>
      <w:r>
        <w:t>((</w:t>
      </w:r>
      <w:r>
        <w:rPr>
          <w:strike/>
        </w:rPr>
        <w:t xml:space="preserve">Upon a verified petition by the person assessed the fee, the court may suspend payment of all or part of the fee if it finds that the person does not have the ability to pay</w:t>
      </w:r>
      <w:r>
        <w:t>))</w:t>
      </w:r>
      <w:r>
        <w:rPr/>
        <w:t xml:space="preserve"> </w:t>
      </w:r>
      <w:r>
        <w:rPr>
          <w:u w:val="single"/>
        </w:rPr>
        <w:t xml:space="preserve">The court may not suspend, reduce, or defer payment of</w:t>
      </w:r>
      <w:r>
        <w:rPr/>
        <w:t xml:space="preserve"> the fee.</w:t>
      </w:r>
    </w:p>
    <w:p>
      <w:pPr>
        <w:spacing w:before="0" w:after="0" w:line="408" w:lineRule="exact"/>
        <w:ind w:left="0" w:right="0" w:firstLine="576"/>
        <w:jc w:val="left"/>
      </w:pPr>
      <w:r>
        <w:rPr/>
        <w:t xml:space="preserve">(2) All crime laboratory analysis fees assessed under this section shall be collected by the clerk of the court and forwarded to the state general fund, to be used only for crime laboratories. The clerk may retain five dollars to defray the costs of collecting the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606929c9c8246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020f3ed87a4659" /><Relationship Type="http://schemas.openxmlformats.org/officeDocument/2006/relationships/footer" Target="/word/footer.xml" Id="Re606929c9c824692" /></Relationships>
</file>