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a69c27d7cd4cb9" /></Relationships>
</file>

<file path=word/document.xml><?xml version="1.0" encoding="utf-8"?>
<w:document xmlns:w="http://schemas.openxmlformats.org/wordprocessingml/2006/main">
  <w:body>
    <w:p>
      <w:r>
        <w:t>H-1645.1</w:t>
      </w:r>
    </w:p>
    <w:p>
      <w:pPr>
        <w:jc w:val="center"/>
      </w:pPr>
      <w:r>
        <w:t>_______________________________________________</w:t>
      </w:r>
    </w:p>
    <w:p/>
    <w:p>
      <w:pPr>
        <w:jc w:val="center"/>
      </w:pPr>
      <w:r>
        <w:rPr>
          <w:b/>
        </w:rPr>
        <w:t>SUBSTITUTE HOUSE BILL 1152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Blake and Vick)</w:t>
      </w:r>
    </w:p>
    <w:p/>
    <w:p>
      <w:r>
        <w:rPr>
          <w:t xml:space="preserve">READ FIRST TIME 02/08/17.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agreements and consulting contracts for licensed marijuana businesses; reenacting and amending RCW 42.56.270;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marijuana business may enter into a licensing agreement, or consulting contract, with any individual, partnership, employee cooperative, association, nonprofit corporation, or corporation, for:</w:t>
      </w:r>
    </w:p>
    <w:p>
      <w:pPr>
        <w:spacing w:before="0" w:after="0" w:line="408" w:lineRule="exact"/>
        <w:ind w:left="0" w:right="0" w:firstLine="576"/>
        <w:jc w:val="left"/>
      </w:pPr>
      <w:r>
        <w:rPr/>
        <w:t xml:space="preserve">(a) Any goods or services that are registered as a trademark under federal law or under chapter 19.77 RCW;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 marijuana business.</w:t>
      </w:r>
    </w:p>
    <w:p>
      <w:pPr>
        <w:spacing w:before="0" w:after="0" w:line="408" w:lineRule="exact"/>
        <w:ind w:left="0" w:right="0" w:firstLine="576"/>
        <w:jc w:val="left"/>
      </w:pPr>
      <w:r>
        <w:rPr/>
        <w:t xml:space="preserve">(2) All agreements or contracts entered into by a licensed marijuana business, as authorized under this section, must be disclosed to the state liquor and cannabis board.</w:t>
      </w:r>
    </w:p>
    <w:p>
      <w:pPr>
        <w:spacing w:before="0" w:after="0" w:line="408" w:lineRule="exact"/>
        <w:ind w:left="0" w:right="0" w:firstLine="576"/>
        <w:jc w:val="left"/>
      </w:pPr>
      <w:r>
        <w:rPr/>
        <w:t xml:space="preserve">(3) The state liquor and cannabis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Trade secrets, technology, proprietary information, and financial considerations contained in any agreements or contracts, entered into by a licensed marijuana business under section 1 of this act, which may be submitted to or obtained by the state liquor and cannabis board</w:t>
      </w:r>
      <w:r>
        <w:rPr/>
        <w:t xml:space="preserve">.</w:t>
      </w:r>
    </w:p>
    <w:p/>
    <w:p>
      <w:pPr>
        <w:jc w:val="center"/>
      </w:pPr>
      <w:r>
        <w:rPr>
          <w:b/>
        </w:rPr>
        <w:t>--- END ---</w:t>
      </w:r>
    </w:p>
    <w:sectPr>
      <w:pgNumType w:start="1"/>
      <w:footerReference xmlns:r="http://schemas.openxmlformats.org/officeDocument/2006/relationships" r:id="Rae88aaa7cf064a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bd5b059450434e" /><Relationship Type="http://schemas.openxmlformats.org/officeDocument/2006/relationships/footer" Target="/word/footer.xml" Id="Rae88aaa7cf064a21" /></Relationships>
</file>