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f8d81624f14222" /></Relationships>
</file>

<file path=word/document.xml><?xml version="1.0" encoding="utf-8"?>
<w:document xmlns:w="http://schemas.openxmlformats.org/wordprocessingml/2006/main">
  <w:body>
    <w:p>
      <w:r>
        <w:t>H-1479.2</w:t>
      </w:r>
    </w:p>
    <w:p>
      <w:pPr>
        <w:jc w:val="center"/>
      </w:pPr>
      <w:r>
        <w:t>_______________________________________________</w:t>
      </w:r>
    </w:p>
    <w:p/>
    <w:p>
      <w:pPr>
        <w:jc w:val="center"/>
      </w:pPr>
      <w:r>
        <w:rPr>
          <w:b/>
        </w:rPr>
        <w:t>SUBSTITUTE HOUSE BILL 1200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McCabe, Goodman, Klippert, Orwall, Hayes, Johnson, Griffey, Caldier, Dye, Sells, McDonald, Kilduff, and Smith)</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voyeurism; amending RCW 9A.44.115 and 13.40.070;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w:t>
      </w:r>
      <w:r>
        <w:rPr>
          <w:u w:val="single"/>
        </w:rPr>
        <w:t xml:space="preserve">(a)</w:t>
      </w:r>
      <w:r>
        <w:rPr/>
        <w:t xml:space="preserve"> A person commits the crime of voyeurism </w:t>
      </w:r>
      <w:r>
        <w:rPr>
          <w:u w:val="single"/>
        </w:rPr>
        <w:t xml:space="preserve">in the first degree</w:t>
      </w:r>
      <w:r>
        <w:rPr/>
        <w:t xml:space="preserve"> if, for the purpose of arousing or gratifying the sexual desire of any person, he or she knowingly views, photographs, or films: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Voyeurism </w:t>
      </w:r>
      <w:r>
        <w:rPr>
          <w:u w:val="single"/>
        </w:rPr>
        <w:t xml:space="preserve">in the first degree</w:t>
      </w:r>
      <w:r>
        <w:rPr/>
        <w:t xml:space="preserve"> is a class C felony.</w:t>
      </w:r>
    </w:p>
    <w:p>
      <w:pPr>
        <w:spacing w:before="0" w:after="0" w:line="408" w:lineRule="exact"/>
        <w:ind w:left="0" w:right="0" w:firstLine="576"/>
        <w:jc w:val="left"/>
      </w:pPr>
      <w:r>
        <w:rPr>
          <w:u w:val="single"/>
        </w:rPr>
        <w:t xml:space="preserve">(3)(a) A person commits the crime of voyeurism in the second degree if he or she intentionally photographs or films</w:t>
      </w:r>
      <w:r>
        <w:rPr>
          <w:u w:val="single"/>
        </w:rPr>
        <w:t xml:space="preserve"> another person for the purpose of photographing or filming the intimate areas of that person with the intent to distribute or disseminate the photograph or film,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u w:val="single"/>
        </w:rPr>
        <w:t xml:space="preserve">(b) Voyeurism in the second degree is a gross misdemeanor.</w:t>
      </w:r>
    </w:p>
    <w:p>
      <w:pPr>
        <w:spacing w:before="0" w:after="0" w:line="408" w:lineRule="exact"/>
        <w:ind w:left="0" w:right="0" w:firstLine="576"/>
        <w:jc w:val="left"/>
      </w:pPr>
      <w:r>
        <w:rPr>
          <w:u w:val="single"/>
        </w:rPr>
        <w:t xml:space="preserve">(c) Voyeurism in the second degree is not a sex offense for the purposes of sentencing or sex offender registration requirements under this chapter.</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2013 c 179 s 3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w:t>
      </w:r>
      <w:r>
        <w:t>((</w:t>
      </w:r>
      <w:r>
        <w:rPr>
          <w:strike/>
        </w:rPr>
        <w:t xml:space="preserve">(iii)</w:t>
      </w:r>
      <w:r>
        <w:t>))</w:t>
      </w:r>
      <w:r>
        <w:rPr/>
        <w:t xml:space="preserve"> </w:t>
      </w:r>
      <w:r>
        <w:rPr>
          <w:u w:val="single"/>
        </w:rPr>
        <w:t xml:space="preserve">(iv)</w:t>
      </w:r>
      <w:r>
        <w:rPr/>
        <w:t xml:space="preserve">;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An alleged offender has three or more diversion agreements on the alleged offender's criminal history; or</w:t>
      </w:r>
    </w:p>
    <w:p>
      <w:pPr>
        <w:spacing w:before="0" w:after="0" w:line="408" w:lineRule="exact"/>
        <w:ind w:left="0" w:right="0" w:firstLine="576"/>
        <w:jc w:val="left"/>
      </w:pPr>
      <w:r>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r>
        <w:rPr>
          <w:u w:val="single"/>
        </w:rPr>
        <w:t xml:space="preserve">:</w:t>
      </w:r>
    </w:p>
    <w:p>
      <w:pPr>
        <w:spacing w:before="0" w:after="0" w:line="408" w:lineRule="exact"/>
        <w:ind w:left="0" w:right="0" w:firstLine="576"/>
        <w:jc w:val="left"/>
      </w:pPr>
      <w:r>
        <w:rPr>
          <w:u w:val="single"/>
        </w:rPr>
        <w:t xml:space="preserve">(a) E</w:t>
      </w:r>
      <w:r>
        <w:rPr/>
        <w:t xml:space="preserve">ither prostitution or prostitution loitering and the alleged offense is the offender's first prostitution or prostitution loitering offense, the prosecutor shall divert the case</w:t>
      </w:r>
      <w:r>
        <w:rPr>
          <w:u w:val="single"/>
        </w:rPr>
        <w:t xml:space="preserve">; or</w:t>
      </w:r>
    </w:p>
    <w:p>
      <w:pPr>
        <w:spacing w:before="0" w:after="0" w:line="408" w:lineRule="exact"/>
        <w:ind w:left="0" w:right="0" w:firstLine="576"/>
        <w:jc w:val="left"/>
      </w:pPr>
      <w:r>
        <w:rPr>
          <w:u w:val="single"/>
        </w:rPr>
        <w:t xml:space="preserve">(b) Voyeurism in the second degree and the alleged offense is the offender's first voyeurism in the second degree offense, the prosecutor shall divert the case, unless the offender has received two diversions for any offense in the previous two years</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w:t>
            </w:r>
            <w:r>
              <w:rPr>
                <w:rFonts w:ascii="Times New Roman" w:hAnsi="Times New Roman"/>
                <w:sz w:val="20"/>
                <w:u w:val="single"/>
              </w:rPr>
              <w:t xml:space="preserve">1</w:t>
            </w:r>
            <w:r>
              <w:rPr>
                <w:rFonts w:ascii="Times New Roman" w:hAnsi="Times New Roman"/>
                <w:sz w:val="20"/>
              </w:rPr>
              <w:t xml:space="preserve">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1aa962f4998045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261cb98aae43ab" /><Relationship Type="http://schemas.openxmlformats.org/officeDocument/2006/relationships/footer" Target="/word/footer.xml" Id="R1aa962f4998045a4" /></Relationships>
</file>