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8fc38f659e4939" /></Relationships>
</file>

<file path=word/document.xml><?xml version="1.0" encoding="utf-8"?>
<w:document xmlns:w="http://schemas.openxmlformats.org/wordprocessingml/2006/main">
  <w:body>
    <w:p>
      <w:r>
        <w:t>H-0064.2</w:t>
      </w:r>
    </w:p>
    <w:p>
      <w:pPr>
        <w:jc w:val="center"/>
      </w:pPr>
      <w:r>
        <w:t>_______________________________________________</w:t>
      </w:r>
    </w:p>
    <w:p/>
    <w:p>
      <w:pPr>
        <w:jc w:val="center"/>
      </w:pPr>
      <w:r>
        <w:rPr>
          <w:b/>
        </w:rPr>
        <w:t>HOUSE BILL 1250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Griffey, Orwall, Dent, MacEwen, Hayes, Holy, McCaslin, and Doglio</w:t>
      </w:r>
    </w:p>
    <w:p/>
    <w:p>
      <w:r>
        <w:rPr>
          <w:t xml:space="preserve">Read first time 01/16/17.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retail marijuana outlets to give a free lockable drug box to adults age twenty-one years and over and to qualifying patients age eighteen years and over subject to restrictions; amending RCW 69.50.357;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2016 c 171 s 1 are each amended to read as follows:</w:t>
      </w:r>
    </w:p>
    <w:p>
      <w:pPr>
        <w:spacing w:before="0" w:after="0" w:line="408" w:lineRule="exact"/>
        <w:ind w:left="0" w:right="0" w:firstLine="576"/>
        <w:jc w:val="left"/>
      </w:pPr>
      <w:r>
        <w:rPr/>
        <w:t xml:space="preserve">(1)</w:t>
      </w:r>
      <w:r>
        <w:rPr>
          <w:u w:val="single"/>
        </w:rPr>
        <w:t xml:space="preserve">(a)</w:t>
      </w:r>
      <w:r>
        <w:rPr/>
        <w:t xml:space="preserve">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u w:val="single"/>
        </w:rPr>
        <w:t xml:space="preserve">(b) Retail outlets may donate, at no cost, to adults age twenty-one years and over, to qualifying patients age eighteen years and over, and to designated providers a lockable box intended for the secure storage of marijuana products and paraphernalia and literature about such a lockable box intended for the secure storage of marijuana products and paraphernalia. Retail outlets may receive the lockable boxes and literature as a donation from another entity or person that is not a licensed marijuana producer, processor, or retailer, to be passed along, at no cost, to adults age twenty-one years and over, to qualifying patients age eighteen years and over, and to designated providers consistent with this subsection (1)(b). Retail outlets may not charge a fee for a lockable box or literature that a retail outlet received as a donation from another entity or person to be passed along, at no cost, to adults age twenty-one years and over, to qualifying patients age eighteen years and over, and to designated providers consistent with this subsection (1)(b). Retail outlets may not condition the donation of a lockable box or literature on the recipient's purchase of a marijuana product or paraphernalia from the retail outlet or use the donation of lockable boxes and literature as an incentive to sell marijuana products or paraphernalia. This subsection (1)(b) does not limit the authority of a retail outlet to sell a lockable box as paraphernalia intended for the storage or use of marijuana products pursuant to (a) of this subsection provided that the retail outlet did not receive the lockable box as a donation and the retail outlet does not sell the lockable box for less than the cost of acquisition.</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Licensed marijuana retailers may not display any signage 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spacing w:before="0" w:after="0" w:line="408" w:lineRule="exact"/>
        <w:ind w:left="0" w:right="0" w:firstLine="576"/>
        <w:jc w:val="left"/>
      </w:pPr>
      <w:r>
        <w:rPr/>
        <w:t xml:space="preserve">(5) Except for the purposes of disposal as authorized by the </w:t>
      </w:r>
      <w:r>
        <w:rPr>
          <w:u w:val="single"/>
        </w:rPr>
        <w:t xml:space="preserve">state liquor and cannabis</w:t>
      </w:r>
      <w:r>
        <w:rPr/>
        <w:t xml:space="preserve">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(6) The state liquor and cannabis board must fine a licensee one thousand dollars for each violation of any subsection of this section. Fines collected under this section must be deposited into the dedicated marijuana account created under RCW 69.50.530.</w:t>
      </w:r>
    </w:p>
    <w:p/>
    <w:p>
      <w:pPr>
        <w:jc w:val="center"/>
      </w:pPr>
      <w:r>
        <w:rPr>
          <w:b/>
        </w:rPr>
        <w:t>--- END ---</w:t>
      </w:r>
    </w:p>
    <w:sectPr>
      <w:pgNumType w:start="1"/>
      <w:footerReference xmlns:r="http://schemas.openxmlformats.org/officeDocument/2006/relationships" r:id="R974c51f57bbf4d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65d04626a94136" /><Relationship Type="http://schemas.openxmlformats.org/officeDocument/2006/relationships/footer" Target="/word/footer.xml" Id="R974c51f57bbf4dfb" /></Relationships>
</file>