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85497f0e24f72" /></Relationships>
</file>

<file path=word/document.xml><?xml version="1.0" encoding="utf-8"?>
<w:document xmlns:w="http://schemas.openxmlformats.org/wordprocessingml/2006/main">
  <w:body>
    <w:p>
      <w:r>
        <w:t>H-1583.1</w:t>
      </w:r>
    </w:p>
    <w:p>
      <w:pPr>
        <w:jc w:val="center"/>
      </w:pPr>
      <w:r>
        <w:t>_______________________________________________</w:t>
      </w:r>
    </w:p>
    <w:p/>
    <w:p>
      <w:pPr>
        <w:jc w:val="center"/>
      </w:pPr>
      <w:r>
        <w:rPr>
          <w:b/>
        </w:rPr>
        <w:t>SUBSTITUTE HOUSE BILL 1266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Peterson, Young, and Fitzgibbon)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storage tank systems; amending RCW 70.149.010, 70.149.020, 70.149.030, 70.149.040, 70.149.070, and 64.70.020;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1995 c 20 s 1 are each amended to read as follows:</w:t>
      </w:r>
    </w:p>
    <w:p>
      <w:pPr>
        <w:spacing w:before="0" w:after="0" w:line="408" w:lineRule="exact"/>
        <w:ind w:left="0" w:right="0" w:firstLine="576"/>
        <w:jc w:val="left"/>
      </w:pPr>
      <w:r>
        <w:rPr/>
        <w:t xml:space="preserve">It is the intent of the legislature to establish a temporary regulatory program to assist owners and operators of </w:t>
      </w:r>
      <w:r>
        <w:t>((</w:t>
      </w:r>
      <w:r>
        <w:rPr>
          <w:strike/>
        </w:rPr>
        <w:t xml:space="preserve">heating oil tanks</w:t>
      </w:r>
      <w:r>
        <w:t>))</w:t>
      </w:r>
      <w:r>
        <w:rPr/>
        <w:t xml:space="preserve"> </w:t>
      </w:r>
      <w:r>
        <w:rPr>
          <w:u w:val="single"/>
        </w:rPr>
        <w:t xml:space="preserve">petroleum storage tank systems</w:t>
      </w:r>
      <w:r>
        <w:rPr/>
        <w:t xml:space="preserve">. The legislature finds that it is in the best interests of all citizens for </w:t>
      </w:r>
      <w:r>
        <w:t>((</w:t>
      </w:r>
      <w:r>
        <w:rPr>
          <w:strike/>
        </w:rPr>
        <w:t xml:space="preserve">heating oil tanks</w:t>
      </w:r>
      <w:r>
        <w:t>))</w:t>
      </w:r>
      <w:r>
        <w:rPr/>
        <w:t xml:space="preserve"> </w:t>
      </w:r>
      <w:r>
        <w:rPr>
          <w:u w:val="single"/>
        </w:rPr>
        <w:t xml:space="preserve">petroleum storage tank systems</w:t>
      </w:r>
      <w:r>
        <w:rPr/>
        <w:t xml:space="preserve"> to be operated safely and for tank leaks or spills to be dealt with expeditiously. The legislature further finds that it is necessary to protect tank owners from the financial hardship related to damaged heating oil tanks. The problem is especially acute because owners and operators of heating oil tanks used for space heating have been unable to obtain pollution liability insurance or insurance has been unaffordable.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020</w:t>
      </w:r>
      <w:r>
        <w:rPr/>
        <w:t xml:space="preserve"> and 1995 c 20 s 2 are each amended to read as follows:</w:t>
      </w:r>
    </w:p>
    <w:p>
      <w:pPr>
        <w:spacing w:before="0" w:after="0" w:line="408" w:lineRule="exact"/>
        <w:ind w:left="0" w:right="0" w:firstLine="576"/>
        <w:jc w:val="left"/>
      </w:pPr>
      <w:r>
        <w:rPr/>
        <w:t xml:space="preserve">This chapter may be known and cited as the Washington state </w:t>
      </w:r>
      <w:r>
        <w:t>((</w:t>
      </w:r>
      <w:r>
        <w:rPr>
          <w:strike/>
        </w:rPr>
        <w:t xml:space="preserve">heating oil</w:t>
      </w:r>
      <w:r>
        <w:t>))</w:t>
      </w:r>
      <w:r>
        <w:rPr/>
        <w:t xml:space="preserve"> pollution liability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1995 c 20 s 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w:t>
      </w:r>
      <w:r>
        <w:rPr>
          <w:u w:val="single"/>
        </w:rPr>
        <w:t xml:space="preserve">"Environmental covenant" has the same meaning as defined in RCW 64.70.020.</w:t>
      </w:r>
    </w:p>
    <w:p>
      <w:pPr>
        <w:spacing w:before="0" w:after="0" w:line="408" w:lineRule="exact"/>
        <w:ind w:left="0" w:right="0" w:firstLine="576"/>
        <w:jc w:val="left"/>
      </w:pPr>
      <w:r>
        <w:rPr>
          <w:u w:val="single"/>
        </w:rPr>
        <w:t xml:space="preserve">(7) "Facility" has the same meaning as defined in RCW 70.105D.020.</w:t>
      </w:r>
    </w:p>
    <w:p>
      <w:pPr>
        <w:spacing w:before="0" w:after="0" w:line="408" w:lineRule="exact"/>
        <w:ind w:left="0" w:right="0" w:firstLine="576"/>
        <w:jc w:val="left"/>
      </w:pPr>
      <w:r>
        <w:rPr>
          <w:u w:val="single"/>
        </w:rPr>
        <w:t xml:space="preserve">(8)</w:t>
      </w:r>
      <w:r>
        <w:rPr/>
        <w:t xml:space="preserve">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t>((</w:t>
      </w:r>
      <w:r>
        <w:rPr>
          <w:strike/>
        </w:rPr>
        <w:t xml:space="preserve">(8)</w:t>
      </w:r>
      <w:r>
        <w:t>))</w:t>
      </w:r>
      <w:r>
        <w:rPr/>
        <w:t xml:space="preserve"> </w:t>
      </w:r>
      <w:r>
        <w:rPr>
          <w:u w:val="single"/>
        </w:rPr>
        <w:t xml:space="preserve">(10) "Independent remedial action" has the same meaning as defined in RCW 70.105D.020.</w:t>
      </w:r>
    </w:p>
    <w:p>
      <w:pPr>
        <w:spacing w:before="0" w:after="0" w:line="408" w:lineRule="exact"/>
        <w:ind w:left="0" w:right="0" w:firstLine="576"/>
        <w:jc w:val="left"/>
      </w:pPr>
      <w:r>
        <w:rPr>
          <w:u w:val="single"/>
        </w:rPr>
        <w:t xml:space="preserve">(11)</w:t>
      </w:r>
      <w:r>
        <w:rPr/>
        <w:t xml:space="preserve"> "Occurrence" means an accident, including continuous or repeated exposure to conditions, that results in a release from a heating oil tank.</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"Owner or operator" means a person in control of, or having responsibility for, the daily operation of a </w:t>
      </w:r>
      <w:r>
        <w:t>((</w:t>
      </w:r>
      <w:r>
        <w:rPr>
          <w:strike/>
        </w:rPr>
        <w:t xml:space="preserve">heating oil tank</w:t>
      </w:r>
      <w:r>
        <w:t>))</w:t>
      </w:r>
      <w:r>
        <w:rPr/>
        <w:t xml:space="preserve"> </w:t>
      </w:r>
      <w:r>
        <w:rPr>
          <w:u w:val="single"/>
        </w:rPr>
        <w:t xml:space="preserve">petroleum storage tank system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u w:val="single"/>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w:t>
      </w:r>
    </w:p>
    <w:p>
      <w:pPr>
        <w:spacing w:before="0" w:after="0" w:line="408" w:lineRule="exact"/>
        <w:ind w:left="0" w:right="0" w:firstLine="576"/>
        <w:jc w:val="left"/>
      </w:pPr>
      <w:r>
        <w:rPr>
          <w:u w:val="single"/>
        </w:rPr>
        <w:t xml:space="preserve">(15)</w:t>
      </w:r>
      <w:r>
        <w:rPr/>
        <w:t xml:space="preserve"> "Pollution liability insurance agency" means the Washington state pollution liability insurance agency.</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"Release" means a spill, leak, emission, escape, or leaching into the environment.</w:t>
      </w:r>
    </w:p>
    <w:p>
      <w:pPr>
        <w:spacing w:before="0" w:after="0" w:line="408" w:lineRule="exact"/>
        <w:ind w:left="0" w:right="0" w:firstLine="576"/>
        <w:jc w:val="left"/>
      </w:pPr>
      <w:r>
        <w:t>((</w:t>
      </w:r>
      <w:r>
        <w:rPr>
          <w:strike/>
        </w:rPr>
        <w:t xml:space="preserve">(13)</w:t>
      </w:r>
      <w:r>
        <w:t>))</w:t>
      </w:r>
      <w:r>
        <w:rPr/>
        <w:t xml:space="preserve"> </w:t>
      </w:r>
      <w:r>
        <w:rPr>
          <w:u w:val="single"/>
        </w:rPr>
        <w:t xml:space="preserve">(18) "Remedial action" has the same meaning as defined in RCW 70.105D.020.</w:t>
      </w:r>
    </w:p>
    <w:p>
      <w:pPr>
        <w:spacing w:before="0" w:after="0" w:line="408" w:lineRule="exact"/>
        <w:ind w:left="0" w:right="0" w:firstLine="576"/>
        <w:jc w:val="left"/>
      </w:pPr>
      <w:r>
        <w:rPr>
          <w:u w:val="single"/>
        </w:rPr>
        <w:t xml:space="preserve">(19)</w:t>
      </w:r>
      <w:r>
        <w:rPr/>
        <w:t xml:space="preserve"> "Remedial action costs" means reasonable costs that are attributable to or associated with a remedial action.</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2009 c 560 s 11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w:t>
      </w:r>
      <w:r>
        <w:t>((</w:t>
      </w:r>
      <w:r>
        <w:rPr>
          <w:strike/>
        </w:rPr>
        <w:t xml:space="preserve">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w:t>
      </w:r>
      <w:r>
        <w:t>))</w:t>
      </w:r>
      <w:r>
        <w:rPr/>
        <w:t xml:space="preserve"> </w:t>
      </w:r>
      <w:r>
        <w:rPr>
          <w:u w:val="single"/>
        </w:rPr>
        <w:t xml:space="preserve">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u w:val="single"/>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r>
        <w:rPr/>
        <w:t xml:space="preserve">.</w:t>
      </w:r>
    </w:p>
    <w:p>
      <w:pPr>
        <w:spacing w:before="0" w:after="0" w:line="408" w:lineRule="exact"/>
        <w:ind w:left="0" w:right="0" w:firstLine="576"/>
        <w:jc w:val="left"/>
      </w:pPr>
      <w:r>
        <w:rPr>
          <w:u w:val="single"/>
        </w:rPr>
        <w:t xml:space="preserve">(b)</w:t>
      </w:r>
      <w:r>
        <w:rPr/>
        <w:t xml:space="preserve">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u w:val="single"/>
        </w:rPr>
        <w:t xml:space="preserve">(c)</w:t>
      </w:r>
      <w:r>
        <w:rPr/>
        <w:t xml:space="preserve">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r>
        <w:rPr>
          <w:u w:val="single"/>
        </w:rPr>
        <w:t xml:space="preserve">;</w:t>
      </w:r>
    </w:p>
    <w:p>
      <w:pPr>
        <w:spacing w:before="0" w:after="0" w:line="408" w:lineRule="exact"/>
        <w:ind w:left="0" w:right="0" w:firstLine="576"/>
        <w:jc w:val="left"/>
      </w:pPr>
      <w:r>
        <w:rPr>
          <w:u w:val="single"/>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u w:val="single"/>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u w:val="single"/>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u w:val="single"/>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2004 c 203 s 2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 </w:t>
      </w:r>
      <w:r>
        <w:t>((</w:t>
      </w:r>
      <w:r>
        <w:rPr>
          <w:strike/>
        </w:rPr>
        <w:t xml:space="preserve">Any residue in the account in excess of funds needed to meet administrative costs for January of the following year shall be transferred at the end of the calendar year to the pollution liability insurance program trust account.</w:t>
      </w:r>
      <w:r>
        <w:t>))</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2007 c 104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w:t>
      </w:r>
      <w:r>
        <w:rPr>
          <w:u w:val="single"/>
        </w:rPr>
        <w:t xml:space="preserve">, the pollution liability insurance agency,</w:t>
      </w:r>
      <w:r>
        <w:rPr/>
        <w:t xml:space="preserve">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70.98, 70.105, 70.105D,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or technical assistance program authorized under chapter 70.149 RCW</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the adoption of rules will not delay the implementation of remedial actions, the pollution liability insurance agency may implement the technical advice and assistance program expansion to include petroleum storage tank systems through interpretive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pollution liability insurance agency may not expand the technical advice and assistance program to include petroleum storage tank systems until January 1, 2018. The pollution liability insurance agency may include heating oil tanks, including abandoned and decommissioned tanks, in the technical advice and assistance program as of the effective date of this section.</w:t>
      </w:r>
    </w:p>
    <w:p/>
    <w:p>
      <w:pPr>
        <w:jc w:val="center"/>
      </w:pPr>
      <w:r>
        <w:rPr>
          <w:b/>
        </w:rPr>
        <w:t>--- END ---</w:t>
      </w:r>
    </w:p>
    <w:sectPr>
      <w:pgNumType w:start="1"/>
      <w:footerReference xmlns:r="http://schemas.openxmlformats.org/officeDocument/2006/relationships" r:id="R41eb92340ecc47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343d52de043b7" /><Relationship Type="http://schemas.openxmlformats.org/officeDocument/2006/relationships/footer" Target="/word/footer.xml" Id="R41eb92340ecc474b" /></Relationships>
</file>