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9ac35bf934c6d" /></Relationships>
</file>

<file path=word/document.xml><?xml version="1.0" encoding="utf-8"?>
<w:document xmlns:w="http://schemas.openxmlformats.org/wordprocessingml/2006/main">
  <w:body>
    <w:p>
      <w:r>
        <w:t>H-0860.1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1463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Representatives Kirby, Harris, Riccelli, Chandler, Stonier, Cody, and Rodne</w:t>
      </w:r>
    </w:p>
    <w:p/>
    <w:p>
      <w:r>
        <w:rPr>
          <w:t xml:space="preserve">Read first time 01/20/17.  </w:t>
        </w:rPr>
      </w:r>
      <w:r>
        <w:rPr>
          <w:t xml:space="preserve">Referred to Committee on Health Care &amp; Wellness.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contracts between insurance carriers and vision care providers; adding a new section to chapter 48.39 RCW;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48</w:t>
      </w:r>
      <w:r>
        <w:rPr/>
        <w:t xml:space="preserve">.</w:t>
      </w:r>
      <w:r>
        <w:t xml:space="preserve">39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contract between a vision care provider and an entity that offers vision care insurance or a vision care discount care plan may not: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Limit or specify the fee that a vision care provider may charge for vision care services or materials that are not reimbursed, in whole or in part, by the vision care insurance or discount care plan;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Require a vision care provider to participate in one vision care insurance plan or discount care program as a condition for participating in another insurance plan;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Change the terms, the contractual discount, or the reimbursement rates, under vision care insurance or a vision care discount card, without a signed acknowledgment that the vision care provider agrees to the changes;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Directly or indirectly restrict or limit a vision care provider's choice of suppliers of materials, including optical labs.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(2)(a) "Contractual discount" means a percentage reduction required under a contract with an insurer, in a vision care provider's usual and customary rate for vision care services and materials.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"Discount plan" means a card or other purchasing mechanism or device that is not insurance, under this title, or a discount plan, as defined in chapter 48.155 RCW, that purports to offer discounts or access to discounts in health-related purchases from health care providers.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"Insurer" or "health benefit plan" means a carrier licensed under chapters 48.20, 48.21, 48.44, and 48.46 RCW.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"Materials" includes, but is not limited to: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Lenses;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Devices containing lenses;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(iii) Contact lenses;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(iv) Prisms;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(v) Lens treatments and contact lens coatings;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(vi) Orthopedic or prosthetic devices to correct, relieve, or treat defects or abnormal conditions of the human eye or adnexa;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(vii) Vision training.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"Vision care insurance" means a health benefit plan or a policy or certificate of insurance that covers vision care services and materials.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"Vision care provider" includes a person licensed to practice optometry under chapter 18.53 RCW, and a physician licensed under chapter 18.71 RCW, or osteophathic physician licensed under chapter 18.57 RCW who has completed a residency program in ophthalmology, or a dispensing optician licensed under chapter 18.34 RCW.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(g) "Vision care services" means services provided by a vision care provider within the scope of the provider's license to practice optometry or ophthalmology.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If the commissioner finds there have been any violations or restrictions of the contractual requirements detailed in subsection (1) of this section, the commissioner may impose a civil penalty of not less than one thousand dollars and not more than ten thousand dollars for each violation, except that if it is a first violation by the party involved and the commissioner finds that the violation or attempted violation did not result in significant harm to human health, the commissioner may issue a warning instead of imposing a civil penalty.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The requirements of this section apply to contracts, addendum, and certificates executed, delivered, issued for delivery, or renewed on or after the effective date of this section.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c6089885dc2949d3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1463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4a4bee3d24a3c" /><Relationship Type="http://schemas.openxmlformats.org/officeDocument/2006/relationships/footer" Target="/word/footer.xml" Id="Rc6089885dc2949d3" /></Relationships>
</file>