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6c753ed51d4f05" /></Relationships>
</file>

<file path=word/document.xml><?xml version="1.0" encoding="utf-8"?>
<w:document xmlns:w="http://schemas.openxmlformats.org/wordprocessingml/2006/main">
  <w:body>
    <w:p>
      <w:r>
        <w:t>H-0812.2</w:t>
      </w:r>
    </w:p>
    <w:p>
      <w:pPr>
        <w:jc w:val="center"/>
      </w:pPr>
      <w:r>
        <w:t>_______________________________________________</w:t>
      </w:r>
    </w:p>
    <w:p/>
    <w:p>
      <w:pPr>
        <w:jc w:val="center"/>
      </w:pPr>
      <w:r>
        <w:rPr>
          <w:b/>
        </w:rPr>
        <w:t>HOUSE BILL 1480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Hayes, Riccelli, Irwin, Lovick, Holy, and Santos</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additional criteria to be met for the department of licensing to suspend a driver's license; amending RCW 46.20.289, 46.20.291, 46.20.342, and 46.63.110;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u w:val="single"/>
        </w:rPr>
        <w:t xml:space="preserve">(1)</w:t>
      </w:r>
      <w:r>
        <w:rPr/>
        <w:t xml:space="preserve"> The department shall suspend all driving privileges of a person when the department receives notice from a court under RCW 46.63.070(6), 46.63.110(6), or 46.64.025 that the person has</w:t>
      </w:r>
      <w:r>
        <w:rPr>
          <w:u w:val="single"/>
        </w:rPr>
        <w:t xml:space="preserve">:</w:t>
      </w:r>
    </w:p>
    <w:p>
      <w:pPr>
        <w:spacing w:before="0" w:after="0" w:line="408" w:lineRule="exact"/>
        <w:ind w:left="0" w:right="0" w:firstLine="576"/>
        <w:jc w:val="left"/>
      </w:pPr>
      <w:r>
        <w:rPr>
          <w:u w:val="single"/>
        </w:rPr>
        <w:t xml:space="preserve">(a) F</w:t>
      </w:r>
      <w:r>
        <w:rPr/>
        <w:t xml:space="preserve">ailed to respond to a notice of traffic infraction for a moving violation</w:t>
      </w:r>
      <w:r>
        <w:t>((</w:t>
      </w:r>
      <w:r>
        <w:rPr>
          <w:strike/>
        </w:rPr>
        <w:t xml:space="preserve">,</w:t>
      </w:r>
      <w:r>
        <w:t>))</w:t>
      </w:r>
      <w:r>
        <w:rPr/>
        <w:t xml:space="preserve"> </w:t>
      </w:r>
      <w:r>
        <w:rPr>
          <w:u w:val="single"/>
        </w:rPr>
        <w:t xml:space="preserve">when the person has</w:t>
      </w:r>
      <w:r>
        <w:rPr>
          <w:u w:val="single"/>
        </w:rPr>
        <w:t xml:space="preserve"> received two or more other traffic infractions for moving violations that have been incurred on two or more separate occasions and</w:t>
      </w:r>
      <w:r>
        <w:rPr>
          <w:u w:val="single"/>
        </w:rPr>
        <w:t xml:space="preserve">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(b) F</w:t>
      </w:r>
      <w:r>
        <w:rPr/>
        <w:t xml:space="preserve">ailed to appear at a requested hearing for a moving violation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V</w:t>
      </w:r>
      <w:r>
        <w:rPr/>
        <w:t xml:space="preserve">iolated a written promise to appear in court for a notice of infraction for a moving violation</w:t>
      </w:r>
      <w:r>
        <w:t>((</w:t>
      </w:r>
      <w:r>
        <w:rPr>
          <w:strike/>
        </w:rPr>
        <w:t xml:space="preserve">, or has</w:t>
      </w:r>
      <w:r>
        <w:t>))</w:t>
      </w:r>
      <w:r>
        <w:rPr>
          <w:u w:val="single"/>
        </w:rPr>
        <w:t xml:space="preserve">; or</w:t>
      </w:r>
    </w:p>
    <w:p>
      <w:pPr>
        <w:spacing w:before="0" w:after="0" w:line="408" w:lineRule="exact"/>
        <w:ind w:left="0" w:right="0" w:firstLine="576"/>
        <w:jc w:val="left"/>
      </w:pPr>
      <w:r>
        <w:rPr>
          <w:u w:val="single"/>
        </w:rPr>
        <w:t xml:space="preserve">(d) F</w:t>
      </w:r>
      <w:r>
        <w:rPr/>
        <w:t xml:space="preserve">ailed to comply with the terms of a notice of traffic infraction</w:t>
      </w:r>
      <w:r>
        <w:t>((</w:t>
      </w:r>
      <w:r>
        <w:rPr>
          <w:strike/>
        </w:rPr>
        <w:t xml:space="preserve">, criminal complaint, or citation for a moving violation, or</w:t>
      </w:r>
      <w:r>
        <w:t>))</w:t>
      </w:r>
      <w:r>
        <w:rPr/>
        <w:t xml:space="preserve"> </w:t>
      </w:r>
      <w:r>
        <w:rPr>
          <w:u w:val="single"/>
        </w:rPr>
        <w:t xml:space="preserve">when the person has </w:t>
      </w:r>
      <w:r>
        <w:rPr>
          <w:u w:val="single"/>
        </w:rPr>
        <w:t xml:space="preserve">received two or more other traffic infractions for moving violations that have been incurred on two or more separate occasions and that remain outstanding at the time the determination of qualification to receive a driver's license suspension occurs.</w:t>
      </w:r>
    </w:p>
    <w:p>
      <w:pPr>
        <w:spacing w:before="0" w:after="0" w:line="408" w:lineRule="exact"/>
        <w:ind w:left="0" w:right="0" w:firstLine="576"/>
        <w:jc w:val="left"/>
      </w:pPr>
      <w:r>
        <w:rPr>
          <w:u w:val="single"/>
        </w:rPr>
        <w:t xml:space="preserve">(2) The department shall suspend all driving privileges of a person</w:t>
      </w:r>
      <w:r>
        <w:rPr/>
        <w:t xml:space="preserve">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w:t>
      </w:r>
    </w:p>
    <w:p>
      <w:pPr>
        <w:spacing w:before="0" w:after="0" w:line="408" w:lineRule="exact"/>
        <w:ind w:left="0" w:right="0" w:firstLine="576"/>
        <w:jc w:val="left"/>
      </w:pPr>
      <w:r>
        <w:rPr>
          <w:u w:val="single"/>
        </w:rPr>
        <w:t xml:space="preserve">(3)</w:t>
      </w:r>
      <w:r>
        <w:rPr/>
        <w:t xml:space="preserve"> A suspension under this section takes effect pursuant to the provisions of RCW 46.20.245, and remains in effect until the department has received a certificate from the court showing that the case has been adjudicated, and until the person meets the requirements of RCW 46.20.311.</w:t>
      </w:r>
    </w:p>
    <w:p>
      <w:pPr>
        <w:spacing w:before="0" w:after="0" w:line="408" w:lineRule="exact"/>
        <w:ind w:left="0" w:right="0" w:firstLine="576"/>
        <w:jc w:val="left"/>
      </w:pPr>
      <w:r>
        <w:rPr>
          <w:u w:val="single"/>
        </w:rPr>
        <w:t xml:space="preserve">(4)</w:t>
      </w:r>
      <w:r>
        <w:rPr/>
        <w:t xml:space="preserve"> In the case of failure to respond to a traffic infraction issued under RCW 46.55.105, the department shall suspend all driving privileges until the person provides evidence from the court that all penalties and restitution have been paid.</w:t>
      </w:r>
    </w:p>
    <w:p>
      <w:pPr>
        <w:spacing w:before="0" w:after="0" w:line="408" w:lineRule="exact"/>
        <w:ind w:left="0" w:right="0" w:firstLine="576"/>
        <w:jc w:val="left"/>
      </w:pPr>
      <w:r>
        <w:rPr>
          <w:u w:val="single"/>
        </w:rPr>
        <w:t xml:space="preserve">(5)</w:t>
      </w:r>
      <w:r>
        <w:rPr/>
        <w:t xml:space="preserve"> A suspension under this section does not take effect if, prior to the effective date of the suspension, the department receives a certificate from the court showing that the case </w:t>
      </w:r>
      <w:r>
        <w:t>((</w:t>
      </w:r>
      <w:r>
        <w:rPr>
          <w:strike/>
        </w:rPr>
        <w:t xml:space="preserve">has</w:t>
      </w:r>
      <w:r>
        <w:t>))</w:t>
      </w:r>
      <w:r>
        <w:rPr/>
        <w:t xml:space="preserve"> </w:t>
      </w:r>
      <w:r>
        <w:rPr>
          <w:u w:val="single"/>
        </w:rPr>
        <w:t xml:space="preserve">or cases have</w:t>
      </w:r>
      <w:r>
        <w:rPr/>
        <w:t xml:space="preserve">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 criminal complaint, or citation, </w:t>
      </w:r>
      <w:r>
        <w:t>((</w:t>
      </w:r>
      <w:r>
        <w:rPr>
          <w:strike/>
        </w:rPr>
        <w:t xml:space="preserve">as provided</w:t>
      </w:r>
      <w:r>
        <w:t>))</w:t>
      </w:r>
      <w:r>
        <w:rPr/>
        <w:t xml:space="preserve"> </w:t>
      </w:r>
      <w:r>
        <w:rPr>
          <w:u w:val="single"/>
        </w:rPr>
        <w:t xml:space="preserve">and has met any other necessary conditions listed</w:t>
      </w:r>
      <w:r>
        <w:rPr/>
        <w:t xml:space="preserve"> in RCW 46.20.289</w:t>
      </w:r>
      <w:r>
        <w:rPr>
          <w:u w:val="single"/>
        </w:rPr>
        <w:t xml:space="preserve">(1)</w:t>
      </w:r>
      <w:r>
        <w:rPr/>
        <w:t xml:space="preserve">;</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person must furnish proof of satisfactory progress in a required alcoholism or drug treatment program</w:t>
      </w:r>
      <w:r>
        <w:t>((</w:t>
      </w:r>
      <w:r>
        <w:rPr>
          <w:strike/>
        </w:rPr>
        <w:t xml:space="preserve">,</w:t>
      </w:r>
      <w:r>
        <w:t>))</w:t>
      </w:r>
      <w:r>
        <w:rPr>
          <w:u w:val="single"/>
        </w:rPr>
        <w:t xml:space="preserve">;</w:t>
      </w:r>
    </w:p>
    <w:p>
      <w:pPr>
        <w:spacing w:before="0" w:after="0" w:line="408" w:lineRule="exact"/>
        <w:ind w:left="0" w:right="0" w:firstLine="576"/>
        <w:jc w:val="left"/>
      </w:pPr>
      <w:r>
        <w:rPr/>
        <w:t xml:space="preserve">(ii) </w:t>
      </w:r>
      <w:r>
        <w:rPr>
          <w:u w:val="single"/>
        </w:rPr>
        <w:t xml:space="preserve">T</w:t>
      </w:r>
      <w:r>
        <w:rPr/>
        <w:t xml:space="preserve">he person must furnish proof of financial responsibility for the future as provided by chapter 46.29 RCW</w:t>
      </w:r>
      <w:r>
        <w:t>((</w:t>
      </w:r>
      <w:r>
        <w:rPr>
          <w:strike/>
        </w:rPr>
        <w:t xml:space="preserve">,</w:t>
      </w:r>
      <w:r>
        <w:t>))</w:t>
      </w:r>
      <w:r>
        <w:rPr>
          <w:u w:val="single"/>
        </w:rPr>
        <w:t xml:space="preserve">;</w:t>
      </w:r>
    </w:p>
    <w:p>
      <w:pPr>
        <w:spacing w:before="0" w:after="0" w:line="408" w:lineRule="exact"/>
        <w:ind w:left="0" w:right="0" w:firstLine="576"/>
        <w:jc w:val="left"/>
      </w:pPr>
      <w:r>
        <w:rPr/>
        <w:t xml:space="preserve">(iii) </w:t>
      </w:r>
      <w:r>
        <w:rPr>
          <w:u w:val="single"/>
        </w:rPr>
        <w:t xml:space="preserve">T</w:t>
      </w:r>
      <w:r>
        <w:rPr/>
        <w:t xml:space="preserve">he person has failed to comply with the provisions of chapter 46.29 RCW relating to uninsured accidents</w:t>
      </w:r>
      <w:r>
        <w:t>((</w:t>
      </w:r>
      <w:r>
        <w:rPr>
          <w:strike/>
        </w:rPr>
        <w:t xml:space="preserve">,</w:t>
      </w:r>
      <w:r>
        <w:t>))</w:t>
      </w:r>
      <w:r>
        <w:rPr>
          <w:u w:val="single"/>
        </w:rPr>
        <w:t xml:space="preserve">;</w:t>
      </w:r>
    </w:p>
    <w:p>
      <w:pPr>
        <w:spacing w:before="0" w:after="0" w:line="408" w:lineRule="exact"/>
        <w:ind w:left="0" w:right="0" w:firstLine="576"/>
        <w:jc w:val="left"/>
      </w:pPr>
      <w:r>
        <w:rPr/>
        <w:t xml:space="preserve">(iv) </w:t>
      </w:r>
      <w:r>
        <w:rPr>
          <w:u w:val="single"/>
        </w:rPr>
        <w:t xml:space="preserve">T</w:t>
      </w:r>
      <w:r>
        <w:rPr/>
        <w:t xml:space="preserve">he person has failed to respond to a notice of traffic infraction</w:t>
      </w:r>
      <w:r>
        <w:t>((</w:t>
      </w:r>
      <w:r>
        <w:rPr>
          <w:strike/>
        </w:rPr>
        <w:t xml:space="preserve">,</w:t>
      </w:r>
      <w:r>
        <w:t>))</w:t>
      </w:r>
      <w:r>
        <w:rPr>
          <w:u w:val="single"/>
        </w:rPr>
        <w:t xml:space="preserve">;</w:t>
      </w:r>
      <w:r>
        <w:rPr/>
        <w:t xml:space="preserve"> failed to appear at a requested hearing</w:t>
      </w:r>
      <w:r>
        <w:t>((</w:t>
      </w:r>
      <w:r>
        <w:rPr>
          <w:strike/>
        </w:rPr>
        <w:t xml:space="preserve">,</w:t>
      </w:r>
      <w:r>
        <w:t>))</w:t>
      </w:r>
      <w:r>
        <w:rPr>
          <w:u w:val="single"/>
        </w:rPr>
        <w:t xml:space="preserve">;</w:t>
      </w:r>
      <w:r>
        <w:rPr/>
        <w:t xml:space="preserve"> violated a written promise to appear in court</w:t>
      </w:r>
      <w:r>
        <w:t>((</w:t>
      </w:r>
      <w:r>
        <w:rPr>
          <w:strike/>
        </w:rPr>
        <w:t xml:space="preserve">,</w:t>
      </w:r>
      <w:r>
        <w:t>))</w:t>
      </w:r>
      <w:r>
        <w:rPr>
          <w:u w:val="single"/>
        </w:rPr>
        <w:t xml:space="preserve">;</w:t>
      </w:r>
      <w:r>
        <w:rPr/>
        <w:t xml:space="preserve"> or </w:t>
      </w:r>
      <w:r>
        <w:t>((</w:t>
      </w:r>
      <w:r>
        <w:rPr>
          <w:strike/>
        </w:rPr>
        <w:t xml:space="preserve">has</w:t>
      </w:r>
      <w:r>
        <w:t>))</w:t>
      </w:r>
      <w:r>
        <w:rPr/>
        <w:t xml:space="preserve"> failed to comply with the terms of a notice of traffic infraction</w:t>
      </w:r>
      <w:r>
        <w:rPr>
          <w:u w:val="single"/>
        </w:rPr>
        <w:t xml:space="preserve">, criminal complaint,</w:t>
      </w:r>
      <w:r>
        <w:rPr/>
        <w:t xml:space="preserve"> or citation, </w:t>
      </w:r>
      <w:r>
        <w:t>((</w:t>
      </w:r>
      <w:r>
        <w:rPr>
          <w:strike/>
        </w:rPr>
        <w:t xml:space="preserve">as provided</w:t>
      </w:r>
      <w:r>
        <w:t>))</w:t>
      </w:r>
      <w:r>
        <w:rPr/>
        <w:t xml:space="preserve"> </w:t>
      </w:r>
      <w:r>
        <w:rPr>
          <w:u w:val="single"/>
        </w:rPr>
        <w:t xml:space="preserve">and has met any other necessary conditions listed</w:t>
      </w:r>
      <w:r>
        <w:rPr/>
        <w:t xml:space="preserve"> in RCW 46.20.289</w:t>
      </w:r>
      <w:r>
        <w:t>((</w:t>
      </w:r>
      <w:r>
        <w:rPr>
          <w:strike/>
        </w:rPr>
        <w:t xml:space="preserve">,</w:t>
      </w:r>
      <w:r>
        <w:t>))</w:t>
      </w:r>
      <w:r>
        <w:rPr>
          <w:u w:val="single"/>
        </w:rPr>
        <w:t xml:space="preserve">(1);</w:t>
      </w:r>
    </w:p>
    <w:p>
      <w:pPr>
        <w:spacing w:before="0" w:after="0" w:line="408" w:lineRule="exact"/>
        <w:ind w:left="0" w:right="0" w:firstLine="576"/>
        <w:jc w:val="left"/>
      </w:pPr>
      <w:r>
        <w:rPr/>
        <w:t xml:space="preserve">(v) </w:t>
      </w:r>
      <w:r>
        <w:rPr>
          <w:u w:val="single"/>
        </w:rPr>
        <w:t xml:space="preserve">T</w:t>
      </w:r>
      <w:r>
        <w:rPr/>
        <w:t xml:space="preserve">he person has committed an offense in another state that, if committed in this state, would not be grounds for the suspension or revocation of the person's driver's license</w:t>
      </w:r>
      <w:r>
        <w:t>((</w:t>
      </w:r>
      <w:r>
        <w:rPr>
          <w:strike/>
        </w:rPr>
        <w:t xml:space="preserve">,</w:t>
      </w:r>
      <w:r>
        <w:t>))</w:t>
      </w:r>
      <w:r>
        <w:rPr>
          <w:u w:val="single"/>
        </w:rPr>
        <w:t xml:space="preserve">;</w:t>
      </w:r>
    </w:p>
    <w:p>
      <w:pPr>
        <w:spacing w:before="0" w:after="0" w:line="408" w:lineRule="exact"/>
        <w:ind w:left="0" w:right="0" w:firstLine="576"/>
        <w:jc w:val="left"/>
      </w:pPr>
      <w:r>
        <w:rPr/>
        <w:t xml:space="preserve">(vi) </w:t>
      </w:r>
      <w:r>
        <w:rPr>
          <w:u w:val="single"/>
        </w:rPr>
        <w:t xml:space="preserve">T</w:t>
      </w:r>
      <w:r>
        <w:rPr/>
        <w:t xml:space="preserve">he person has been suspended or revoked by reason of one or more of the items listed in (b) of this subsection, but was eligible to reinstate his or her driver's license or driving privilege at the time of the violation</w:t>
      </w:r>
      <w:r>
        <w:t>((</w:t>
      </w:r>
      <w:r>
        <w:rPr>
          <w:strike/>
        </w:rPr>
        <w:t xml:space="preserve">,</w:t>
      </w:r>
      <w:r>
        <w:t>))</w:t>
      </w:r>
      <w:r>
        <w:rPr>
          <w:u w:val="single"/>
        </w:rPr>
        <w:t xml:space="preserve">;</w:t>
      </w:r>
    </w:p>
    <w:p>
      <w:pPr>
        <w:spacing w:before="0" w:after="0" w:line="408" w:lineRule="exact"/>
        <w:ind w:left="0" w:right="0" w:firstLine="576"/>
        <w:jc w:val="left"/>
      </w:pPr>
      <w:r>
        <w:rPr/>
        <w:t xml:space="preserve">(vii) </w:t>
      </w:r>
      <w:r>
        <w:rPr>
          <w:u w:val="single"/>
        </w:rPr>
        <w:t xml:space="preserve">T</w:t>
      </w:r>
      <w:r>
        <w:rPr/>
        <w:t xml:space="preserve">he person has received traffic citations or notices of traffic infraction that have resulted in a suspension under RCW 46.20.267 relating to intermediate drivers' licenses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(viii) </w:t>
      </w:r>
      <w:r>
        <w:rPr>
          <w:u w:val="single"/>
        </w:rPr>
        <w:t xml:space="preserve">T</w:t>
      </w:r>
      <w:r>
        <w:rPr/>
        <w:t xml:space="preserve">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 </w:t>
      </w:r>
      <w:r>
        <w:rPr>
          <w:u w:val="single"/>
        </w:rPr>
        <w:t xml:space="preserve">when the requirements listed for suspension in RCW 46.20.289 are met</w:t>
      </w:r>
      <w:r>
        <w:rPr/>
        <w:t xml:space="preserve">.</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54c27290ae1d41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2da1254704112" /><Relationship Type="http://schemas.openxmlformats.org/officeDocument/2006/relationships/footer" Target="/word/footer.xml" Id="R54c27290ae1d41de" /></Relationships>
</file>