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0bcf38b9c46dd" /></Relationships>
</file>

<file path=word/document.xml><?xml version="1.0" encoding="utf-8"?>
<w:document xmlns:w="http://schemas.openxmlformats.org/wordprocessingml/2006/main">
  <w:body>
    <w:p>
      <w:r>
        <w:t>H-0419.1</w:t>
      </w:r>
    </w:p>
    <w:p>
      <w:pPr>
        <w:jc w:val="center"/>
      </w:pPr>
      <w:r>
        <w:t>_______________________________________________</w:t>
      </w:r>
    </w:p>
    <w:p/>
    <w:p>
      <w:pPr>
        <w:jc w:val="center"/>
      </w:pPr>
      <w:r>
        <w:rPr>
          <w:b/>
        </w:rPr>
        <w:t>HOUSE BILL 1591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and Hayes</w:t>
      </w:r>
    </w:p>
    <w:p/>
    <w:p>
      <w:r>
        <w:rPr>
          <w:t xml:space="preserve">Read first time 01/24/17.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punishment for vehicular assault; amending RCW 46.61.522 and 9.94A.533;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522</w:t>
      </w:r>
      <w:r>
        <w:rPr/>
        <w:t xml:space="preserve"> and 2001 c 300 s 1 are each amended to read as follows:</w:t>
      </w:r>
    </w:p>
    <w:p>
      <w:pPr>
        <w:spacing w:before="0" w:after="0" w:line="408" w:lineRule="exact"/>
        <w:ind w:left="0" w:right="0" w:firstLine="576"/>
        <w:jc w:val="left"/>
      </w:pPr>
      <w:r>
        <w:rPr/>
        <w:t xml:space="preserve">(1) A person is guilty of vehicular assault if he or she operates or drives any vehicle:</w:t>
      </w:r>
    </w:p>
    <w:p>
      <w:pPr>
        <w:spacing w:before="0" w:after="0" w:line="408" w:lineRule="exact"/>
        <w:ind w:left="0" w:right="0" w:firstLine="576"/>
        <w:jc w:val="left"/>
      </w:pPr>
      <w:r>
        <w:rPr/>
        <w:t xml:space="preserve">(a) In a reckless manner and causes substantial bodily harm to another; or</w:t>
      </w:r>
    </w:p>
    <w:p>
      <w:pPr>
        <w:spacing w:before="0" w:after="0" w:line="408" w:lineRule="exact"/>
        <w:ind w:left="0" w:right="0" w:firstLine="576"/>
        <w:jc w:val="left"/>
      </w:pPr>
      <w:r>
        <w:rPr/>
        <w:t xml:space="preserve">(b) While under the influence of intoxicating liquor or any drug, as defined by RCW 46.61.502, and causes substantial bodily  harm to another; or</w:t>
      </w:r>
    </w:p>
    <w:p>
      <w:pPr>
        <w:spacing w:before="0" w:after="0" w:line="408" w:lineRule="exact"/>
        <w:ind w:left="0" w:right="0" w:firstLine="576"/>
        <w:jc w:val="left"/>
      </w:pPr>
      <w:r>
        <w:rPr/>
        <w:t xml:space="preserve">(c) With disregard for the safety of others and causes substantial bodily harm to another.</w:t>
      </w:r>
    </w:p>
    <w:p>
      <w:pPr>
        <w:spacing w:before="0" w:after="0" w:line="408" w:lineRule="exact"/>
        <w:ind w:left="0" w:right="0" w:firstLine="576"/>
        <w:jc w:val="left"/>
      </w:pPr>
      <w:r>
        <w:rPr/>
        <w:t xml:space="preserve">(2) Vehicular assault is a class B felony punishable under chapter 9A.20 RCW</w:t>
      </w:r>
      <w:r>
        <w:rPr>
          <w:u w:val="single"/>
        </w:rPr>
        <w:t xml:space="preserve">, except that, for a conviction under subsection (1)(b) of this section, an additional five years shall be added to the sentence for each prior vehicular assault conviction pursuant to subsection (1)(b) of this section or an out-of-state conviction that would have been a conviction of subsection (1)(b) of this section if committed in this state</w:t>
      </w:r>
      <w:r>
        <w:rPr/>
        <w:t xml:space="preserve">.</w:t>
      </w:r>
    </w:p>
    <w:p>
      <w:pPr>
        <w:spacing w:before="0" w:after="0" w:line="408" w:lineRule="exact"/>
        <w:ind w:left="0" w:right="0" w:firstLine="576"/>
        <w:jc w:val="left"/>
      </w:pPr>
      <w:r>
        <w:rPr/>
        <w:t xml:space="preserve">(3) As used in this section, "substantial bodily harm" has the same meaning as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w:t>
      </w:r>
      <w:r>
        <w:rPr>
          <w:u w:val="single"/>
        </w:rPr>
        <w:t xml:space="preserve">:</w:t>
      </w:r>
    </w:p>
    <w:p>
      <w:pPr>
        <w:spacing w:before="0" w:after="0" w:line="408" w:lineRule="exact"/>
        <w:ind w:left="0" w:right="0" w:firstLine="576"/>
        <w:jc w:val="left"/>
      </w:pPr>
      <w:r>
        <w:rPr>
          <w:u w:val="single"/>
        </w:rPr>
        <w:t xml:space="preserve">(a) T</w:t>
      </w:r>
      <w:r>
        <w:rPr/>
        <w:t xml:space="preserve">wo years shall be added to the standard sentence range for vehicular homicide committed while under the influence of intoxicating liquor or any drug as defined by RCW 46.61.502 for each prior offense as defined in RCW 46.61.5055</w:t>
      </w:r>
      <w:r>
        <w:rPr>
          <w:u w:val="single"/>
        </w:rPr>
        <w:t xml:space="preserve">; and</w:t>
      </w:r>
    </w:p>
    <w:p>
      <w:pPr>
        <w:spacing w:before="0" w:after="0" w:line="408" w:lineRule="exact"/>
        <w:ind w:left="0" w:right="0" w:firstLine="576"/>
        <w:jc w:val="left"/>
      </w:pPr>
      <w:r>
        <w:rPr>
          <w:u w:val="single"/>
        </w:rPr>
        <w:t xml:space="preserve">(b) Five years shall be added to the standard sentence range for vehicular assault committed while under the influence of intoxicating liquor or any drug as defined in RCW 46.61.502 for each prior vehicular assault conviction pursuant to RCW 46.61.522(1)(b) or an out-of-state conviction that would have been a conviction of RCW 46.61.522(1)(b) if committed in this state</w:t>
      </w:r>
      <w:r>
        <w:rPr/>
        <w:t xml:space="preserve">.</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
      <w:pPr>
        <w:jc w:val="center"/>
      </w:pPr>
      <w:r>
        <w:rPr>
          <w:b/>
        </w:rPr>
        <w:t>--- END ---</w:t>
      </w:r>
    </w:p>
    <w:sectPr>
      <w:pgNumType w:start="1"/>
      <w:footerReference xmlns:r="http://schemas.openxmlformats.org/officeDocument/2006/relationships" r:id="R086f1cf717eb4b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afd9cefdcb48b8" /><Relationship Type="http://schemas.openxmlformats.org/officeDocument/2006/relationships/footer" Target="/word/footer.xml" Id="R086f1cf717eb4b15" /></Relationships>
</file>