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455f1aaa8a441b" /></Relationships>
</file>

<file path=word/document.xml><?xml version="1.0" encoding="utf-8"?>
<w:document xmlns:w="http://schemas.openxmlformats.org/wordprocessingml/2006/main">
  <w:body>
    <w:p>
      <w:r>
        <w:t>H-1194.2</w:t>
      </w:r>
    </w:p>
    <w:p>
      <w:pPr>
        <w:jc w:val="center"/>
      </w:pPr>
      <w:r>
        <w:t>_______________________________________________</w:t>
      </w:r>
    </w:p>
    <w:p/>
    <w:p>
      <w:pPr>
        <w:jc w:val="center"/>
      </w:pPr>
      <w:r>
        <w:rPr>
          <w:b/>
        </w:rPr>
        <w:t>HOUSE BILL 1783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Holy, Goodman, Hansen, Hayes, Stokesbary, Senn, Orwall, Kagi, Appleton, Kilduff, Rodne, Jinkins, Taylor, Shea, Tharinger, Frame, Fitzgibbon, Bergquist, Fey, Macri, Ryu, Doglio, Pellicciotti, Peterson, Santos, Reeves, Kloba, Robinson, Stanford, Hudgins, McBride, Ormsby, and Pollet</w:t>
      </w:r>
    </w:p>
    <w:p/>
    <w:p>
      <w:r>
        <w:rPr>
          <w:t xml:space="preserve">Read first time 01/30/17.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10.82.090, 3.50.100, 3.62.040, 35.20.220, 10.01.160, 10.01.170, 10.01.180, 10.46.190, 10.64.015, 9.92.070, 10.73.160, 9.94A.6333, 9.94A.760, 9.94B.040, 3.62.085, 36.18.020, 43.43.7541, and 7.68.035; reenacting and amending RCW 3.62.020; adding a new section to chapter 2.56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2015 c 265 s 23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financial obligations</w:t>
      </w:r>
      <w:r>
        <w:t>))</w:t>
      </w:r>
      <w:r>
        <w:rPr/>
        <w:t xml:space="preserve"> </w:t>
      </w:r>
      <w:r>
        <w:rPr>
          <w:u w:val="single"/>
        </w:rPr>
        <w:t xml:space="preserve">restitution</w:t>
      </w:r>
      <w:r>
        <w:rPr/>
        <w:t xml:space="preserve"> imposed in a judgment shall bear interest from the date of the judgment until payment, at the rate applicable to civil judgments. </w:t>
      </w:r>
      <w:r>
        <w:rPr>
          <w:u w:val="single"/>
        </w:rPr>
        <w:t xml:space="preserve">As of the effective date of this section, no interest shall accrue on nonrestitution legal financial obligations.</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w:t>
      </w:r>
      <w:r>
        <w:t>((</w:t>
      </w:r>
      <w:r>
        <w:rPr>
          <w:strike/>
        </w:rPr>
        <w:t xml:space="preserve">during the term of total confinement for the conviction giving rise to the financial obligations, provided the offender shows that the interest creates a hardship for the offender or his or her immediate family</w:t>
      </w:r>
      <w:r>
        <w:t>))</w:t>
      </w:r>
      <w:r>
        <w:rPr/>
        <w:t xml:space="preserve"> </w:t>
      </w:r>
      <w:r>
        <w:rPr>
          <w:u w:val="single"/>
        </w:rPr>
        <w:t xml:space="preserve">prior to the effective date of this section</w:t>
      </w:r>
      <w:r>
        <w:rPr/>
        <w:t xml:space="preserve">;</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r>
        <w:t>((</w:t>
      </w:r>
      <w:r>
        <w:rPr>
          <w:strike/>
        </w:rPr>
        <w:t xml:space="preserve">;</w:t>
      </w:r>
    </w:p>
    <w:p>
      <w:pPr>
        <w:spacing w:before="0" w:after="0" w:line="408" w:lineRule="exact"/>
        <w:ind w:left="0" w:right="0" w:firstLine="576"/>
        <w:jc w:val="left"/>
      </w:pPr>
      <w:r>
        <w:rPr>
          <w:strike/>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strike/>
        </w:rPr>
        <w:t xml:space="preserve">(d) For purposes of (a) through (c) of this subsection, the court may reduce or waive interest on legal financial obligations only</w:t>
      </w:r>
      <w:r>
        <w:t>))</w:t>
      </w:r>
      <w:r>
        <w:rPr/>
        <w:t xml:space="preserve"> </w:t>
      </w:r>
      <w:r>
        <w:rPr>
          <w:u w:val="single"/>
        </w:rPr>
        <w:t xml:space="preserve">and</w:t>
      </w:r>
      <w:r>
        <w:rPr/>
        <w:t xml:space="preserve"> as an incentive for the offender to meet his or her </w:t>
      </w:r>
      <w:r>
        <w:rPr>
          <w:u w:val="single"/>
        </w:rPr>
        <w:t xml:space="preserve">other</w:t>
      </w:r>
      <w:r>
        <w:rPr/>
        <w:t xml:space="preserve">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2015 3rd sp.s. c 35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other than a pretrial electronic alcohol monitoring program, drug monitoring program, or 24/7 sobriety program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w:t>
      </w:r>
      <w:r>
        <w:t>((</w:t>
      </w:r>
      <w:r>
        <w:rPr>
          <w:strike/>
        </w:rPr>
        <w:t xml:space="preserve">unless</w:t>
      </w:r>
      <w:r>
        <w:t>))</w:t>
      </w:r>
      <w:r>
        <w:rPr/>
        <w:t xml:space="preserve"> </w:t>
      </w:r>
      <w:r>
        <w:rPr>
          <w:u w:val="single"/>
        </w:rPr>
        <w:t xml:space="preserve">if</w:t>
      </w:r>
      <w:r>
        <w:rPr/>
        <w:t xml:space="preserve"> the defendant </w:t>
      </w:r>
      <w:r>
        <w:t>((</w:t>
      </w:r>
      <w:r>
        <w:rPr>
          <w:strike/>
        </w:rPr>
        <w:t xml:space="preserve">is or will be able to pay them</w:t>
      </w:r>
      <w:r>
        <w:t>))</w:t>
      </w:r>
      <w:r>
        <w:rPr/>
        <w:t xml:space="preserve"> </w:t>
      </w:r>
      <w:r>
        <w:rPr>
          <w:u w:val="single"/>
        </w:rPr>
        <w:t xml:space="preserve">at the time of sentencing is indigent as defined in RCW 10.101.010(3) (a) through (c)</w:t>
      </w:r>
      <w:r>
        <w:rPr/>
        <w:t xml:space="preserve">. In determining the amount and method of payment of costs </w:t>
      </w:r>
      <w:r>
        <w:rPr>
          <w:u w:val="single"/>
        </w:rPr>
        <w:t xml:space="preserve">for defendants who are not indigent as defined in RCW 10.101.010(3) (a) through (c)</w:t>
      </w:r>
      <w:r>
        <w:rPr/>
        <w:t xml:space="preserve">,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w:t>
      </w:r>
      <w:r>
        <w:t>((</w:t>
      </w:r>
      <w:r>
        <w:rPr>
          <w:strike/>
        </w:rPr>
        <w:t xml:space="preserve">contumacious</w:t>
      </w:r>
      <w:r>
        <w:t>))</w:t>
      </w:r>
      <w:r>
        <w:rPr/>
        <w:t xml:space="preserve"> </w:t>
      </w:r>
      <w:r>
        <w:rPr>
          <w:u w:val="single"/>
        </w:rPr>
        <w:t xml:space="preserve">willful</w:t>
      </w:r>
      <w:r>
        <w:rPr/>
        <w:t xml:space="preserve"> default in the payment thereof may at any time </w:t>
      </w:r>
      <w:r>
        <w:rPr>
          <w:u w:val="single"/>
        </w:rPr>
        <w:t xml:space="preserve">after release from total confinement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consent convert the unpaid costs to community restitution hours at the rate of no less than the state minimum wage established in RCW 49.46.020 for each hour of community restitution. Manifest hardship exists where the defendant is indigent as defined in RCW 10.101.010(3) (a) through (c)</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w:t>
      </w:r>
      <w:r>
        <w:rPr>
          <w:u w:val="single"/>
        </w:rPr>
        <w:t xml:space="preserve">If the court finds that the defendant is indigent as defined in RCW 10.101.010(3) (a) through (c), the court shall grant permission for payment to be made within a specified period of time or in specified installments.</w:t>
      </w:r>
      <w:r>
        <w:rPr/>
        <w:t xml:space="preserve">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who </w:t>
      </w:r>
      <w:r>
        <w:rPr>
          <w:u w:val="single"/>
        </w:rPr>
        <w:t xml:space="preserve">willfully</w:t>
      </w:r>
      <w:r>
        <w:rPr/>
        <w:t xml:space="preserve">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t xml:space="preserve"> </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w:t>
      </w:r>
      <w:r>
        <w:rPr>
          <w:u w:val="single"/>
        </w:rPr>
        <w:t xml:space="preserve">(a)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u w:val="single"/>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10.101.010(3) (a) through (c) is presumed to lack the current ability to pay.</w:t>
      </w:r>
    </w:p>
    <w:p>
      <w:pPr>
        <w:spacing w:before="0" w:after="0" w:line="408" w:lineRule="exact"/>
        <w:ind w:left="0" w:right="0" w:firstLine="576"/>
        <w:jc w:val="left"/>
      </w:pPr>
      <w:r>
        <w:rPr>
          <w:u w:val="single"/>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u w:val="single"/>
        </w:rPr>
        <w:t xml:space="preserve">(4)</w:t>
      </w:r>
      <w:r>
        <w:rPr/>
        <w:t xml:space="preserve"> If a term of imprisonment for contempt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t xml:space="preserve"> </w:t>
      </w:r>
      <w:r>
        <w:rPr>
          <w:u w:val="single"/>
        </w:rPr>
        <w:t xml:space="preserve">amount ordered</w:t>
      </w:r>
      <w:r>
        <w:rPr/>
        <w:t xml:space="preserve">, thirty days if the </w:t>
      </w:r>
      <w:r>
        <w:t>((</w:t>
      </w:r>
      <w:r>
        <w:rPr>
          <w:strike/>
        </w:rPr>
        <w:t xml:space="preserve">fine or assessment</w:t>
      </w:r>
      <w:r>
        <w:t>))</w:t>
      </w:r>
      <w:r>
        <w:rPr/>
        <w:t xml:space="preserve"> </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it appears to the satisfaction of the court that the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not </w:t>
      </w:r>
      <w:r>
        <w:rPr>
          <w:u w:val="single"/>
        </w:rPr>
        <w:t xml:space="preserve">willful</w:t>
      </w:r>
      <w:r>
        <w:rPr/>
        <w:t xml:space="preserve"> contempt, the court may</w:t>
      </w:r>
      <w:r>
        <w:rPr>
          <w:u w:val="single"/>
        </w:rPr>
        <w:t xml:space="preserve">, and if the defendant is indigent as defined in RCW 10.101.010(3) (a) through (c), the court shall</w:t>
      </w:r>
      <w:r>
        <w:rPr/>
        <w:t xml:space="preserve">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with the defendant's consent converting the unpaid fine, penalty, assessment, fee, or costs to community restitution hours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t xml:space="preserve"> </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w:t>
      </w:r>
      <w:r>
        <w:rPr>
          <w:u w:val="single"/>
        </w:rPr>
        <w:t xml:space="preserve">The court shall not order a defendant to pay costs, as described in RCW 10.01.160, if the court finds that the person at the time of sentencing is indigent as defined in RCW 10.101.010(3) (a) through (c).</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t xml:space="preserve"> </w:t>
      </w:r>
      <w:r>
        <w:rPr>
          <w:u w:val="single"/>
        </w:rPr>
        <w:t xml:space="preserve">may</w:t>
      </w:r>
      <w:r>
        <w:rPr/>
        <w:t xml:space="preserve"> be liable for all costs, unless the court or jury trying the cause expressly find otherwise. </w:t>
      </w:r>
      <w:r>
        <w:rPr>
          <w:u w:val="single"/>
        </w:rPr>
        <w:t xml:space="preserve">The court shall not order a defendant to pay costs, as described in RCW 10.01.160, if the court finds that the person at the time of sentencing is indigent as defined in RCW 10.101.010(3) (a) through (c).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w:t>
      </w:r>
      <w:r>
        <w:t>((</w:t>
      </w:r>
      <w:r>
        <w:rPr>
          <w:strike/>
        </w:rPr>
        <w:t xml:space="preserve">; and</w:t>
      </w:r>
      <w:r>
        <w:t>))</w:t>
      </w:r>
      <w:r>
        <w:rPr>
          <w:u w:val="single"/>
        </w:rPr>
        <w:t xml:space="preserve">. If the court finds that the defendant is indigent as defined in RCW 10.101.010(3) (a) through (c), the court shall allow for payment in certain designated installments or within certain designated periods. I</w:t>
      </w:r>
      <w:r>
        <w:rPr/>
        <w:t xml:space="preserve">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2015 c 265 s 22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t</w:t>
      </w:r>
      <w:r>
        <w:rPr/>
        <w:t xml:space="preserve">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w:t>
      </w:r>
      <w:r>
        <w:rPr>
          <w:u w:val="single"/>
        </w:rPr>
        <w:t xml:space="preserve">The court shall not order a defendant to pay appellate costs if the defendant is indigent as defined in RCW 10.101.010(3) (a) through (c) at the time the request for appellate costs is made.</w:t>
      </w:r>
    </w:p>
    <w:p>
      <w:pPr>
        <w:spacing w:before="0" w:after="0" w:line="408" w:lineRule="exact"/>
        <w:ind w:left="0" w:right="0" w:firstLine="576"/>
        <w:jc w:val="left"/>
      </w:pPr>
      <w:r>
        <w:rPr>
          <w:u w:val="single"/>
        </w:rPr>
        <w:t xml:space="preserve">(5)</w:t>
      </w:r>
      <w:r>
        <w:rPr/>
        <w:t xml:space="preserve"> A defendant who has been sentenced to pay costs and who is not in </w:t>
      </w:r>
      <w:r>
        <w:t>((</w:t>
      </w:r>
      <w:r>
        <w:rPr>
          <w:strike/>
        </w:rPr>
        <w:t xml:space="preserve">contumacious</w:t>
      </w:r>
      <w:r>
        <w:t>))</w:t>
      </w:r>
      <w:r>
        <w:rPr/>
        <w:t xml:space="preserve"> </w:t>
      </w:r>
      <w:r>
        <w:rPr>
          <w:u w:val="single"/>
        </w:rPr>
        <w:t xml:space="preserve">willful</w:t>
      </w:r>
      <w:r>
        <w:rPr/>
        <w:t xml:space="preserve"> default in the payment may at any time </w:t>
      </w:r>
      <w:r>
        <w:rPr>
          <w:u w:val="single"/>
        </w:rPr>
        <w:t xml:space="preserve">after release from total confinement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or juvenile offender's consent convert the unpaid costs to community restitution hours at the rate of no less than the state minimum wage established in RCW 49.46.020 for each hour of community restitution. Manifest hardship exists where the defendant or juvenile offender is indigent as defined in RCW 10.101.010(3) (a) through (c)</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parents or another person legally obligated to support a juvenile offender who has been ordered to pay appellate costs and who is not in </w:t>
      </w:r>
      <w:r>
        <w:t>((</w:t>
      </w:r>
      <w:r>
        <w:rPr>
          <w:strike/>
        </w:rPr>
        <w:t xml:space="preserve">contumacious</w:t>
      </w:r>
      <w:r>
        <w:t>))</w:t>
      </w:r>
      <w:r>
        <w:rPr/>
        <w:t xml:space="preserve"> </w:t>
      </w:r>
      <w:r>
        <w:rPr>
          <w:u w:val="single"/>
        </w:rPr>
        <w:t xml:space="preserve">willful</w:t>
      </w:r>
      <w:r>
        <w:rPr/>
        <w:t xml:space="preserve">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w:t>
      </w:r>
      <w:r>
        <w:rPr>
          <w:u w:val="single"/>
        </w:rPr>
        <w:t xml:space="preserve">nonfinancial</w:t>
      </w:r>
      <w:r>
        <w:rPr/>
        <w:t xml:space="preserv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r>
        <w:rPr>
          <w:u w:val="single"/>
        </w:rPr>
        <w:t xml:space="preserve">or</w:t>
      </w:r>
      <w:r>
        <w:rPr/>
        <w:t xml:space="preserve"> </w:t>
      </w:r>
    </w:p>
    <w:p>
      <w:pPr>
        <w:spacing w:before="0" w:after="0" w:line="408" w:lineRule="exact"/>
        <w:ind w:left="0" w:right="0" w:firstLine="576"/>
        <w:jc w:val="left"/>
      </w:pPr>
      <w:r>
        <w:rPr/>
        <w:t xml:space="preserve">(ii) Convert community restitution obligation to total or partial confinement; </w:t>
      </w:r>
      <w:r>
        <w:t>((</w:t>
      </w:r>
      <w:r>
        <w:rPr>
          <w:strike/>
        </w:rPr>
        <w:t xml:space="preserve">or </w:t>
      </w:r>
    </w:p>
    <w:p>
      <w:pPr>
        <w:spacing w:before="0" w:after="0" w:line="408" w:lineRule="exact"/>
        <w:ind w:left="0" w:right="0" w:firstLine="576"/>
        <w:jc w:val="left"/>
      </w:pPr>
      <w:r>
        <w:rPr>
          <w:strike/>
        </w:rPr>
        <w:t xml:space="preserve">(iii) Convert monetary obligations, except restitution and the crime victim penalty assessment, to community restitution hours at the rate of the state minimum wage as established in RCW 49.46.020 for each hour of community restitution;</w:t>
      </w:r>
      <w:r>
        <w: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w:t>
      </w:r>
      <w:r>
        <w:rPr>
          <w:u w:val="single"/>
        </w:rPr>
        <w:t xml:space="preserve">If an offender fails to pay legal financial obligations as a requirement of a sentence the following provisions apply:</w:t>
      </w:r>
    </w:p>
    <w:p>
      <w:pPr>
        <w:spacing w:before="0" w:after="0" w:line="408" w:lineRule="exact"/>
        <w:ind w:left="0" w:right="0" w:firstLine="576"/>
        <w:jc w:val="left"/>
      </w:pPr>
      <w:r>
        <w:rPr>
          <w:u w:val="single"/>
        </w:rPr>
        <w:t xml:space="preserve">(a) </w:t>
      </w:r>
      <w:r>
        <w:rPr>
          <w:u w:val="single"/>
        </w:rPr>
        <w:t xml:space="preserve">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(b) </w:t>
      </w:r>
      <w:r>
        <w:rPr>
          <w:u w:val="single"/>
        </w:rPr>
        <w:t xml:space="preserve">The state has the burden of showing noncompliance by a preponderance of the evidence;</w:t>
      </w:r>
    </w:p>
    <w:p>
      <w:pPr>
        <w:spacing w:before="0" w:after="0" w:line="408" w:lineRule="exact"/>
        <w:ind w:left="0" w:right="0" w:firstLine="576"/>
        <w:jc w:val="left"/>
      </w:pPr>
      <w:r>
        <w:rPr>
          <w:u w:val="single"/>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a failure to pay is willful noncompliance, it may impose the sanctions specified in RCW 9.94A.633(1); and</w:t>
      </w:r>
    </w:p>
    <w:p>
      <w:pPr>
        <w:spacing w:before="0" w:after="0" w:line="408" w:lineRule="exact"/>
        <w:ind w:left="0" w:right="0" w:firstLine="576"/>
        <w:jc w:val="left"/>
      </w:pPr>
      <w:r>
        <w:rPr>
          <w:u w:val="single"/>
        </w:rPr>
        <w:t xml:space="preserve">(f) 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with the defendant's consent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(4)</w:t>
      </w:r>
      <w:r>
        <w:rPr/>
        <w:t xml:space="preserve"> Any time served in confinement awaiting a hearing on noncompliance shall be credited against any confinement ordered by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u w:val="single"/>
        </w:rPr>
        <w:t xml:space="preserve">(2)</w:t>
      </w:r>
      <w:r>
        <w:rPr/>
        <w:t xml:space="preserve"> Upon receipt of </w:t>
      </w:r>
      <w:r>
        <w:t>((</w:t>
      </w:r>
      <w:r>
        <w:rPr>
          <w:strike/>
        </w:rPr>
        <w:t xml:space="preserve">an offender's monthly</w:t>
      </w:r>
      <w:r>
        <w:t>))</w:t>
      </w:r>
      <w:r>
        <w:rPr/>
        <w:t xml:space="preserve"> </w:t>
      </w:r>
      <w:r>
        <w:rPr>
          <w:u w:val="single"/>
        </w:rPr>
        <w:t xml:space="preserve">each</w:t>
      </w:r>
      <w:r>
        <w:rPr/>
        <w:t xml:space="preserve"> payment</w:t>
      </w:r>
      <w:r>
        <w:t>((</w:t>
      </w:r>
      <w:r>
        <w:rPr>
          <w:strike/>
        </w:rPr>
        <w:t xml:space="preserve">, restitution shall be paid prior to any payments of other monetary obligations. After restitution is satisfied</w:t>
      </w:r>
      <w:r>
        <w:t>))</w:t>
      </w:r>
      <w:r>
        <w:rPr/>
        <w:t xml:space="preserve"> </w:t>
      </w:r>
      <w:r>
        <w:rPr>
          <w:u w:val="single"/>
        </w:rPr>
        <w:t xml:space="preserve">made by or on behalf of an offender</w:t>
      </w:r>
      <w:r>
        <w:rPr/>
        <w:t xml:space="preserve">, the county clerk shall distribute the payment </w:t>
      </w:r>
      <w:r>
        <w:t>((</w:t>
      </w:r>
      <w:r>
        <w:rPr>
          <w:strike/>
        </w:rPr>
        <w:t xml:space="preserve">proportionally among all other fines, costs, and assessments imposed, unless otherwise ordered by the court</w:t>
      </w:r>
      <w:r>
        <w:t>))</w:t>
      </w:r>
      <w:r>
        <w:rPr/>
        <w:t xml:space="preserve"> </w:t>
      </w:r>
      <w:r>
        <w:rPr>
          <w:u w:val="single"/>
        </w:rPr>
        <w:t xml:space="preserve">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The court shall not order the offender to pay the cost of incarceration if the court finds that the offender at the time of sentencing is indigent as defined in RCW 10.101.010(3) (a) through (c).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w:t>
      </w:r>
      <w:r>
        <w:t>((</w:t>
      </w:r>
      <w:r>
        <w:rPr>
          <w:strike/>
        </w:rPr>
        <w:t xml:space="preserve">Payment of other court-ordered financial obligations, including all legal financial obligations and costs of supervision shall take precedence over the payment of the cost of incarceration ordered by the court.</w:t>
      </w:r>
      <w:r>
        <w:t>))</w:t>
      </w:r>
      <w:r>
        <w:rPr/>
        <w:t xml:space="preserve">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w:t>
      </w:r>
      <w:r>
        <w:rPr>
          <w:u w:val="single"/>
        </w:rPr>
        <w:t xml:space="preserve">nonfinancial</w:t>
      </w:r>
      <w:r>
        <w:rPr/>
        <w:t xml:space="preserv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w:t>
      </w:r>
      <w:r>
        <w:rPr>
          <w:u w:val="single"/>
        </w:rPr>
        <w:t xml:space="preserve">or</w:t>
      </w:r>
      <w:r>
        <w:rPr/>
        <w:t xml:space="preserve"> (iii) </w:t>
      </w:r>
      <w:r>
        <w:t>((</w:t>
      </w:r>
      <w:r>
        <w:rPr>
          <w:strike/>
        </w:rPr>
        <w:t xml:space="preserve">convert monetary obligations, except restitution and the crime victim penalty assessment, to community restitution hours at the rate of the state minimum wage as established in RCW 49.46.020 for each hour of community restitution, or (iv)</w:t>
      </w:r>
      <w:r>
        <w:t>))</w:t>
      </w:r>
      <w:r>
        <w:rPr/>
        <w:t xml:space="preserve">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w:t>
      </w:r>
      <w:r>
        <w:rPr>
          <w:u w:val="single"/>
        </w:rPr>
        <w:t xml:space="preserve">If the violation involves failure to pay legal financial obligations, the following provisions apply:</w:t>
      </w:r>
    </w:p>
    <w:p>
      <w:pPr>
        <w:spacing w:before="0" w:after="0" w:line="408" w:lineRule="exact"/>
        <w:ind w:left="0" w:right="0" w:firstLine="576"/>
        <w:jc w:val="left"/>
      </w:pPr>
      <w:r>
        <w:rPr>
          <w:u w:val="single"/>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u w:val="single"/>
        </w:rPr>
        <w:t xml:space="preserve">(b) In the absence of a stipulated agreement, or where the court is not satisfied with the department's sanctions as provided in a stipulated agreement under (a) of this subsection, the court, upon the motion of the state, or upon its own motion, </w:t>
      </w:r>
      <w:r>
        <w:rPr>
          <w:u w:val="single"/>
        </w:rPr>
        <w:t xml:space="preserve">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the failure to pay is willful noncompliance, the court may order the offender to be confined for a period not to exceed sixty days for each violation or order one or more of the penalties authorized in subsection (3)(a)(i) of this section; and</w:t>
      </w:r>
    </w:p>
    <w:p>
      <w:pPr>
        <w:spacing w:before="0" w:after="0" w:line="408" w:lineRule="exact"/>
        <w:ind w:left="0" w:right="0" w:firstLine="576"/>
        <w:jc w:val="left"/>
      </w:pPr>
      <w:r>
        <w:rPr>
          <w:u w:val="single"/>
        </w:rPr>
        <w:t xml:space="preserve">(f) </w:t>
      </w:r>
      <w:r>
        <w:rPr>
          <w:u w:val="single"/>
        </w:rPr>
        <w:t xml:space="preserve">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with the defendant's consent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(5)</w:t>
      </w:r>
      <w:r>
        <w:rPr/>
        <w:t xml:space="preserve">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this fee shall not be imposed on a defendant who is indigent as defined in RCW 10.101.010(3) (a) through (c)</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2015 c 265 s 28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w:t>
      </w:r>
      <w:r>
        <w:rPr>
          <w:u w:val="single"/>
        </w:rPr>
        <w:t xml:space="preserve">, except this fee shall not be imposed on a defendant who is indigent as defined in RCW 10.101.010(3) (a) through (c)</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2015 c 265 s 31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2015 c 265 s 8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t>
      </w:r>
      <w:r>
        <w:t>((</w:t>
      </w:r>
      <w:r>
        <w:rPr>
          <w:strike/>
        </w:rPr>
        <w:t xml:space="preserve">who shall monthly transmit the money as provided in RCW 10.82.070</w:t>
      </w:r>
      <w:r>
        <w:t>))</w:t>
      </w:r>
      <w:r>
        <w:rPr/>
        <w:t xml:space="preserve">. Each county shall deposit </w:t>
      </w:r>
      <w:r>
        <w:t>((</w:t>
      </w:r>
      <w:r>
        <w:rPr>
          <w:strike/>
        </w:rPr>
        <w:t xml:space="preserve">fifty</w:t>
      </w:r>
      <w:r>
        <w:t>))</w:t>
      </w:r>
      <w:r>
        <w:rPr/>
        <w:t xml:space="preserve"> </w:t>
      </w:r>
      <w:r>
        <w:rPr>
          <w:u w:val="single"/>
        </w:rPr>
        <w:t xml:space="preserve">one hundred</w:t>
      </w:r>
      <w:r>
        <w:rPr/>
        <w:t xml:space="preserve"> percent of the money it receives per case or cause of action under subsection (1) of this section </w:t>
      </w:r>
      <w:r>
        <w:t>((</w:t>
      </w:r>
      <w:r>
        <w:rPr>
          <w:strike/>
        </w:rPr>
        <w:t xml:space="preserve">and retains under RCW 10.82.070</w:t>
      </w:r>
      <w:r>
        <w:t>))</w:t>
      </w:r>
      <w:r>
        <w:rPr/>
        <w:t xml:space="preserve">,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conduct a study and report on the effectiveness of the reform measures of this act in encouraging offenders to pay their legal financial obligations. The report shall include the following information compared with historical legal financial obligation collection data: The amount and percentage of legal financial obligations that are paid, the percentage of offenders making payments towards legal financial obligations, the percentage of offenders who satisfy their legal financial obligations in full, the amount and percentage of restitution obligations paid to victims, and the percentage of victims who receive full restitution payments. The administrative office of the courts shall report preliminary findings of the study to the appropriate committees of the legislature by December 1, 2018, and a final report by December 1, 2021.</w:t>
      </w:r>
    </w:p>
    <w:p>
      <w:pPr>
        <w:spacing w:before="0" w:after="0" w:line="408" w:lineRule="exact"/>
        <w:ind w:left="0" w:right="0" w:firstLine="576"/>
        <w:jc w:val="left"/>
      </w:pPr>
      <w:r>
        <w:rPr/>
        <w:t xml:space="preserve">(2)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
      <w:pPr>
        <w:jc w:val="center"/>
      </w:pPr>
      <w:r>
        <w:rPr>
          <w:b/>
        </w:rPr>
        <w:t>--- END ---</w:t>
      </w:r>
    </w:p>
    <w:sectPr>
      <w:pgNumType w:start="1"/>
      <w:footerReference xmlns:r="http://schemas.openxmlformats.org/officeDocument/2006/relationships" r:id="R79d41ab345c345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138d88644c4782" /><Relationship Type="http://schemas.openxmlformats.org/officeDocument/2006/relationships/footer" Target="/word/footer.xml" Id="R79d41ab345c345a0" /></Relationships>
</file>