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fd7fc32e04854" /></Relationships>
</file>

<file path=word/document.xml><?xml version="1.0" encoding="utf-8"?>
<w:document xmlns:w="http://schemas.openxmlformats.org/wordprocessingml/2006/main">
  <w:body>
    <w:p>
      <w:r>
        <w:t>H-2178.1</w:t>
      </w:r>
    </w:p>
    <w:p>
      <w:pPr>
        <w:jc w:val="center"/>
      </w:pPr>
      <w:r>
        <w:t>_______________________________________________</w:t>
      </w:r>
    </w:p>
    <w:p/>
    <w:p>
      <w:pPr>
        <w:jc w:val="center"/>
      </w:pPr>
      <w:r>
        <w:rPr>
          <w:b/>
        </w:rPr>
        <w:t>SUBSTITUTE HOUSE BILL 1825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Senn, Dent, Kilduff, Muri, Sawyer, Klippert, Ortiz-Self, Kagi, Goodman, Ormsby, and Fey; by request of Department of Social and Health Services)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timeline for completing a family assessment response, allowing the department of social and health services to complete a family assessment response upon the verbal agreement of a parent to participate, and defining disqualifying crimes; and amending RCW 26.44.030.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w:t>
      </w:r>
      <w:r>
        <w:rPr>
          <w:u w:val="single"/>
        </w:rPr>
        <w:t xml:space="preserve">that is within the categories of disqualifying crimes described in the adoption and safe families act of 1997, codified at 42 U.S.C. Sec. 671,</w:t>
      </w:r>
      <w:r>
        <w:rPr/>
        <w:t xml:space="preserv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w:t>
      </w:r>
      <w:r>
        <w:t>((</w:t>
      </w:r>
      <w:r>
        <w:rPr>
          <w:strike/>
        </w:rPr>
        <w:t xml:space="preserve">forty-five</w:t>
      </w:r>
      <w:r>
        <w:t>))</w:t>
      </w:r>
      <w:r>
        <w:rPr/>
        <w:t xml:space="preserve"> </w:t>
      </w:r>
      <w:r>
        <w:rPr>
          <w:u w:val="single"/>
        </w:rPr>
        <w:t xml:space="preserve">ninety</w:t>
      </w:r>
      <w:r>
        <w:rPr/>
        <w:t xml:space="preserve"> days of receiving the report; however, upon parental agreement, the family assessment response period may be extended up to </w:t>
      </w:r>
      <w:r>
        <w:t>((</w:t>
      </w:r>
      <w:r>
        <w:rPr>
          <w:strike/>
        </w:rPr>
        <w:t xml:space="preserve">ninety</w:t>
      </w:r>
      <w:r>
        <w:t>))</w:t>
      </w:r>
      <w:r>
        <w:rPr/>
        <w:t xml:space="preserve"> </w:t>
      </w:r>
      <w:r>
        <w:rPr>
          <w:u w:val="single"/>
        </w:rPr>
        <w:t xml:space="preserve">one hundred twenty</w:t>
      </w:r>
      <w:r>
        <w:rPr/>
        <w:t xml:space="preserve"> days </w:t>
      </w:r>
      <w:r>
        <w:rPr>
          <w:u w:val="single"/>
        </w:rPr>
        <w:t xml:space="preserve">for services essential to reducing risk of harm to the child and improving or restoring family well-being</w:t>
      </w:r>
      <w:r>
        <w:rPr/>
        <w:t xml:space="preserve">;</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w:t>
      </w:r>
      <w:r>
        <w:t>((</w:t>
      </w:r>
      <w:r>
        <w:rPr>
          <w:strike/>
        </w:rPr>
        <w:t xml:space="preserve">sign an agreement</w:t>
      </w:r>
      <w:r>
        <w:t>))</w:t>
      </w:r>
      <w:r>
        <w:rPr/>
        <w:t xml:space="preserve"> </w:t>
      </w:r>
      <w:r>
        <w:rPr>
          <w:u w:val="single"/>
        </w:rPr>
        <w:t xml:space="preserve">agree</w:t>
      </w:r>
      <w:r>
        <w:rPr/>
        <w:t xml:space="preserve"> to participate in services before services are initiated </w:t>
      </w:r>
      <w:r>
        <w:t>((</w:t>
      </w:r>
      <w:r>
        <w:rPr>
          <w:strike/>
        </w:rPr>
        <w:t xml:space="preserve">that</w:t>
      </w:r>
      <w:r>
        <w:t>))</w:t>
      </w:r>
      <w:r>
        <w:rPr>
          <w:u w:val="single"/>
        </w:rPr>
        <w:t xml:space="preserve">. The department shall</w:t>
      </w:r>
      <w:r>
        <w:rPr/>
        <w:t xml:space="preserve"> inform</w:t>
      </w:r>
      <w:r>
        <w:t>((</w:t>
      </w:r>
      <w:r>
        <w:rPr>
          <w:strike/>
        </w:rPr>
        <w:t xml:space="preserve">s</w:t>
      </w:r>
      <w:r>
        <w:t>))</w:t>
      </w:r>
      <w:r>
        <w:rPr/>
        <w:t xml:space="preserve"> the parents of their rights under family assessment response, all of their options, and the options the department has if the parents do not </w:t>
      </w:r>
      <w:r>
        <w:t>((</w:t>
      </w:r>
      <w:r>
        <w:rPr>
          <w:strike/>
        </w:rPr>
        <w:t xml:space="preserve">sign the consent form</w:t>
      </w:r>
      <w:r>
        <w:t>))</w:t>
      </w:r>
      <w:r>
        <w:rPr/>
        <w:t xml:space="preserve"> </w:t>
      </w:r>
      <w:r>
        <w:rPr>
          <w:u w:val="single"/>
        </w:rPr>
        <w:t xml:space="preserve">agree to participate in services</w:t>
      </w:r>
      <w:r>
        <w:rPr/>
        <w:t xml:space="preserve">.</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
      <w:pPr>
        <w:jc w:val="center"/>
      </w:pPr>
      <w:r>
        <w:rPr>
          <w:b/>
        </w:rPr>
        <w:t>--- END ---</w:t>
      </w:r>
    </w:p>
    <w:sectPr>
      <w:pgNumType w:start="1"/>
      <w:footerReference xmlns:r="http://schemas.openxmlformats.org/officeDocument/2006/relationships" r:id="R1f3bb24ab05144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e45fd099dc4ced" /><Relationship Type="http://schemas.openxmlformats.org/officeDocument/2006/relationships/footer" Target="/word/footer.xml" Id="R1f3bb24ab0514463" /></Relationships>
</file>