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aeab0ea431446d" /></Relationships>
</file>

<file path=word/document.xml><?xml version="1.0" encoding="utf-8"?>
<w:document xmlns:w="http://schemas.openxmlformats.org/wordprocessingml/2006/main">
  <w:body>
    <w:p>
      <w:r>
        <w:t>Z-0397.1</w:t>
      </w:r>
    </w:p>
    <w:p>
      <w:pPr>
        <w:jc w:val="center"/>
      </w:pPr>
      <w:r>
        <w:t>_______________________________________________</w:t>
      </w:r>
    </w:p>
    <w:p/>
    <w:p>
      <w:pPr>
        <w:jc w:val="center"/>
      </w:pPr>
      <w:r>
        <w:rPr>
          <w:b/>
        </w:rPr>
        <w:t>HOUSE BILL 1835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Jinkins, and Doglio; by request of Public Disclosure Commission</w:t>
      </w:r>
    </w:p>
    <w:p/>
    <w:p>
      <w:r>
        <w:rPr>
          <w:t xml:space="preserve">Read first time 01/31/17.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inflationary adjustments in campaign finance laws; amending RCW 42.17A.125 and 42.17A.475; and reenacting and amending RCW 42.17A.005.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125</w:t>
      </w:r>
      <w:r>
        <w:rPr/>
        <w:t xml:space="preserve"> and 2011 c 60 s 21 are each amended to read as follows:</w:t>
      </w:r>
    </w:p>
    <w:p>
      <w:pPr>
        <w:spacing w:before="0" w:after="0" w:line="408" w:lineRule="exact"/>
        <w:ind w:left="0" w:right="0" w:firstLine="576"/>
        <w:jc w:val="left"/>
      </w:pPr>
      <w:r>
        <w:rPr/>
        <w:t xml:space="preserve">(1) At the beginning of each even-numbered calendar year, the commission shall increase or decrease the dollar amounts in RCW </w:t>
      </w:r>
      <w:r>
        <w:t>((</w:t>
      </w:r>
      <w:r>
        <w:rPr>
          <w:strike/>
        </w:rPr>
        <w:t xml:space="preserve">42.17A.005(26),</w:t>
      </w:r>
      <w:r>
        <w:t>))</w:t>
      </w:r>
      <w:r>
        <w:rPr/>
        <w:t xml:space="preserve"> 42.17A.405, 42.17A.410, 42.17A.445(3), </w:t>
      </w:r>
      <w:r>
        <w:t>((</w:t>
      </w:r>
      <w:r>
        <w:rPr>
          <w:strike/>
        </w:rPr>
        <w:t xml:space="preserve">42.17A.475,</w:t>
      </w:r>
      <w:r>
        <w:t>))</w:t>
      </w:r>
      <w:r>
        <w:rPr/>
        <w:t xml:space="preserve"> and 42.17A.630(1) based on changes in economic conditions as reflected in the inflationary index recommended by the office of financial management. The new dollar amounts established by the commission under this section shall be rounded off to amounts as judged most convenient for public understanding and so as to be within ten percent of the target amount equal to the base amount provided in this chapter multiplied by the increase in the inflationary index since July 2008.</w:t>
      </w:r>
    </w:p>
    <w:p>
      <w:pPr>
        <w:spacing w:before="0" w:after="0" w:line="408" w:lineRule="exact"/>
        <w:ind w:left="0" w:right="0" w:firstLine="576"/>
        <w:jc w:val="left"/>
      </w:pPr>
      <w:r>
        <w:rPr/>
        <w:t xml:space="preserve">(2) The commission may revise, at least once every five years but no more often than every two years, the monetary reporting thresholds and reporting code values of this chapter. The revisions shall be only for the purpose of recognizing economic changes as reflected by an inflationary index recommended by the office of financial management. The revisions shall be guided by the change in the index for the period commencing with the month of December preceding the last revision and concluding with the month of December preceding the month the revision is adopted. As to each of the three general categories of this chapter, reports of campaign finance, reports of lobbyist activity, and reports of the financial affairs of elected and appointed officials, the revisions shall equally affect all thresholds within each category. The revisions authorized by this subsection shall reflect economic changes from the time of the last legislative enactment affecting the respective code or threshold.</w:t>
      </w:r>
    </w:p>
    <w:p>
      <w:pPr>
        <w:spacing w:before="0" w:after="0" w:line="408" w:lineRule="exact"/>
        <w:ind w:left="0" w:right="0" w:firstLine="576"/>
        <w:jc w:val="left"/>
      </w:pPr>
      <w:r>
        <w:rPr/>
        <w:t xml:space="preserve">(3) Revisions made in accordance with subsections (1) and (2) of this section shall be adopted as rules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shall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 "Incumbent" means a person who is in present possession of an elected office.</w:t>
      </w:r>
    </w:p>
    <w:p>
      <w:pPr>
        <w:spacing w:before="0" w:after="0" w:line="408" w:lineRule="exact"/>
        <w:ind w:left="0" w:right="0" w:firstLine="576"/>
        <w:jc w:val="left"/>
      </w:pPr>
      <w:r>
        <w:rPr/>
        <w:t xml:space="preserve">(26)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w:t>
      </w:r>
      <w:r>
        <w:t>((</w:t>
      </w:r>
      <w:r>
        <w:rPr>
          <w:strike/>
        </w:rPr>
        <w:t xml:space="preserve">eight hundred</w:t>
      </w:r>
      <w:r>
        <w:t>))</w:t>
      </w:r>
      <w:r>
        <w:rPr/>
        <w:t xml:space="preserve"> </w:t>
      </w:r>
      <w:r>
        <w:rPr>
          <w:u w:val="single"/>
        </w:rPr>
        <w:t xml:space="preserve">one thousand</w:t>
      </w:r>
      <w:r>
        <w:rPr/>
        <w:t xml:space="preserve"> dollars or more. A series of expenditures, each of which is under </w:t>
      </w:r>
      <w:r>
        <w:t>((</w:t>
      </w:r>
      <w:r>
        <w:rPr>
          <w:strike/>
        </w:rPr>
        <w:t xml:space="preserve">eight hundred</w:t>
      </w:r>
      <w:r>
        <w:t>))</w:t>
      </w:r>
      <w:r>
        <w:rPr/>
        <w:t xml:space="preserve"> </w:t>
      </w:r>
      <w:r>
        <w:rPr>
          <w:u w:val="single"/>
        </w:rPr>
        <w:t xml:space="preserve">one thousand</w:t>
      </w:r>
      <w:r>
        <w:rPr/>
        <w:t xml:space="preserve"> dollars, constitutes one independent expenditure if their cumulative value is </w:t>
      </w:r>
      <w:r>
        <w:t>((</w:t>
      </w:r>
      <w:r>
        <w:rPr>
          <w:strike/>
        </w:rPr>
        <w:t xml:space="preserve">eight hundred</w:t>
      </w:r>
      <w:r>
        <w:t>))</w:t>
      </w:r>
      <w:r>
        <w:rPr/>
        <w:t xml:space="preserve"> </w:t>
      </w:r>
      <w:r>
        <w:rPr>
          <w:u w:val="single"/>
        </w:rPr>
        <w:t xml:space="preserve">one thousand</w:t>
      </w:r>
      <w:r>
        <w:rPr/>
        <w:t xml:space="preserve"> dollars or more.</w:t>
      </w:r>
    </w:p>
    <w:p>
      <w:pPr>
        <w:spacing w:before="0" w:after="0" w:line="408" w:lineRule="exact"/>
        <w:ind w:left="0" w:right="0" w:firstLine="576"/>
        <w:jc w:val="left"/>
      </w:pPr>
      <w:r>
        <w:rPr/>
        <w:t xml:space="preserve">(27)(a)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rPr/>
        <w:t xml:space="preserve">(28)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rPr/>
        <w:t xml:space="preserve">(29) "Legislative office" means the office of a member of the state house of representatives or the office of a member of the state senate.</w:t>
      </w:r>
    </w:p>
    <w:p>
      <w:pPr>
        <w:spacing w:before="0" w:after="0" w:line="408" w:lineRule="exact"/>
        <w:ind w:left="0" w:right="0" w:firstLine="576"/>
        <w:jc w:val="left"/>
      </w:pPr>
      <w:r>
        <w:rPr/>
        <w:t xml:space="preserve">(30)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rPr/>
        <w:t xml:space="preserve">(31) "Lobbyist" includes any person who lobbies either in his or her own or another's behalf.</w:t>
      </w:r>
    </w:p>
    <w:p>
      <w:pPr>
        <w:spacing w:before="0" w:after="0" w:line="408" w:lineRule="exact"/>
        <w:ind w:left="0" w:right="0" w:firstLine="576"/>
        <w:jc w:val="left"/>
      </w:pPr>
      <w:r>
        <w:rPr/>
        <w:t xml:space="preserve">(32) "Lobbyist's employer" means the person or persons by whom a lobbyist is employed and all persons by whom he or she is compensated for acting as a lobbyist.</w:t>
      </w:r>
    </w:p>
    <w:p>
      <w:pPr>
        <w:spacing w:before="0" w:after="0" w:line="408" w:lineRule="exact"/>
        <w:ind w:left="0" w:right="0" w:firstLine="576"/>
        <w:jc w:val="left"/>
      </w:pPr>
      <w:r>
        <w:rPr/>
        <w:t xml:space="preserve">(33)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rPr/>
        <w:t xml:space="preserve">(34)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w:t>
      </w:r>
      <w:r>
        <w:t>((</w:t>
      </w:r>
      <w:r>
        <w:rPr>
          <w:strike/>
        </w:rPr>
        <w:t xml:space="preserve">,</w:t>
      </w:r>
      <w:r>
        <w:t>))</w:t>
      </w:r>
      <w:r>
        <w:rPr/>
        <w:t xml:space="preserv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rPr/>
        <w:t xml:space="preserve">(35)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rPr/>
        <w:t xml:space="preserve">(36)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rPr/>
        <w:t xml:space="preserve">(37) "Political committee" means any person (except a candidate or an individual dealing with his or her own funds or property) having the expectation of receiving contributions or making expenditures in support of, or opposition to, any candidate or any ballot proposition.</w:t>
      </w:r>
    </w:p>
    <w:p>
      <w:pPr>
        <w:spacing w:before="0" w:after="0" w:line="408" w:lineRule="exact"/>
        <w:ind w:left="0" w:right="0" w:firstLine="576"/>
        <w:jc w:val="left"/>
      </w:pPr>
      <w:r>
        <w:rPr/>
        <w:t xml:space="preserve">(38)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rPr/>
        <w:t xml:space="preserve">(39)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rPr/>
        <w:t xml:space="preserve">(40) "Public record" has the definition in RCW 42.56.010.</w:t>
      </w:r>
    </w:p>
    <w:p>
      <w:pPr>
        <w:spacing w:before="0" w:after="0" w:line="408" w:lineRule="exact"/>
        <w:ind w:left="0" w:right="0" w:firstLine="576"/>
        <w:jc w:val="left"/>
      </w:pPr>
      <w:r>
        <w:rPr/>
        <w:t xml:space="preserve">(41)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rPr/>
        <w:t xml:space="preserve">(42)(a)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rPr/>
        <w:t xml:space="preserve">(43) "Sponsored committee" means a committee, other than an authorized committee, that has one or more sponsors.</w:t>
      </w:r>
    </w:p>
    <w:p>
      <w:pPr>
        <w:spacing w:before="0" w:after="0" w:line="408" w:lineRule="exact"/>
        <w:ind w:left="0" w:right="0" w:firstLine="576"/>
        <w:jc w:val="left"/>
      </w:pPr>
      <w:r>
        <w:rPr/>
        <w:t xml:space="preserve">(44)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rPr/>
        <w:t xml:space="preserve">(45) "State official" means a person who holds a state office.</w:t>
      </w:r>
    </w:p>
    <w:p>
      <w:pPr>
        <w:spacing w:before="0" w:after="0" w:line="408" w:lineRule="exact"/>
        <w:ind w:left="0" w:right="0" w:firstLine="576"/>
        <w:jc w:val="left"/>
      </w:pPr>
      <w:r>
        <w:rPr/>
        <w:t xml:space="preserve">(46)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rPr/>
        <w:t xml:space="preserve">(47)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475</w:t>
      </w:r>
      <w:r>
        <w:rPr/>
        <w:t xml:space="preserve"> and 2010 c 204 s 611 are each amended to read as follows:</w:t>
      </w:r>
    </w:p>
    <w:p>
      <w:pPr>
        <w:spacing w:before="0" w:after="0" w:line="408" w:lineRule="exact"/>
        <w:ind w:left="0" w:right="0" w:firstLine="576"/>
        <w:jc w:val="left"/>
      </w:pPr>
      <w:r>
        <w:rPr/>
        <w:t xml:space="preserve">(1) A person may not make a contribution of more than </w:t>
      </w:r>
      <w:r>
        <w:t>((</w:t>
      </w:r>
      <w:r>
        <w:rPr>
          <w:strike/>
        </w:rPr>
        <w:t xml:space="preserve">eighty</w:t>
      </w:r>
      <w:r>
        <w:t>))</w:t>
      </w:r>
      <w:r>
        <w:rPr/>
        <w:t xml:space="preserve"> </w:t>
      </w:r>
      <w:r>
        <w:rPr>
          <w:u w:val="single"/>
        </w:rPr>
        <w:t xml:space="preserve">one hundred</w:t>
      </w:r>
      <w:r>
        <w:rPr/>
        <w:t xml:space="preserve"> dollars, other than an in-kind contribution, except by a written instrument containing the name of the donor and the name of the payee.</w:t>
      </w:r>
    </w:p>
    <w:p>
      <w:pPr>
        <w:spacing w:before="0" w:after="0" w:line="408" w:lineRule="exact"/>
        <w:ind w:left="0" w:right="0" w:firstLine="576"/>
        <w:jc w:val="left"/>
      </w:pPr>
      <w:r>
        <w:rPr/>
        <w:t xml:space="preserve">(2) A political committee may not make a contribution, other than in-kind, except by a written instrument containing the name of the donor and the name of the payee.</w:t>
      </w:r>
    </w:p>
    <w:p/>
    <w:p>
      <w:pPr>
        <w:jc w:val="center"/>
      </w:pPr>
      <w:r>
        <w:rPr>
          <w:b/>
        </w:rPr>
        <w:t>--- END ---</w:t>
      </w:r>
    </w:p>
    <w:sectPr>
      <w:pgNumType w:start="1"/>
      <w:footerReference xmlns:r="http://schemas.openxmlformats.org/officeDocument/2006/relationships" r:id="R7c28f44b594744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90d1ce0edb4d29" /><Relationship Type="http://schemas.openxmlformats.org/officeDocument/2006/relationships/footer" Target="/word/footer.xml" Id="R7c28f44b594744d9" /></Relationships>
</file>