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19c2344633410a" /></Relationships>
</file>

<file path=word/document.xml><?xml version="1.0" encoding="utf-8"?>
<w:document xmlns:w="http://schemas.openxmlformats.org/wordprocessingml/2006/main">
  <w:body>
    <w:p>
      <w:r>
        <w:t>H-1180.1</w:t>
      </w:r>
    </w:p>
    <w:p>
      <w:pPr>
        <w:jc w:val="center"/>
      </w:pPr>
      <w:r>
        <w:t>_______________________________________________</w:t>
      </w:r>
    </w:p>
    <w:p/>
    <w:p>
      <w:pPr>
        <w:jc w:val="center"/>
      </w:pPr>
      <w:r>
        <w:rPr>
          <w:b/>
        </w:rPr>
        <w:t>HOUSE BILL 2110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Caldier</w:t>
      </w:r>
    </w:p>
    <w:p/>
    <w:p>
      <w:r>
        <w:rPr>
          <w:t xml:space="preserve">Read first time 02/15/17.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employer-sponsored health benefit plans; amending RCW 28A.400.270, 28A.400.275, 28A.400.280, 41.56.500, and 41.59.105; and adding a new section to chapter 28A.400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It is the intent of the legislature to ensure that school district employees covering spouses and family members through school district employer-sponsored health benefit plans pay equitable employee premiums as compared to employees choosing to cover fewer people. Beginning in the 2018-19 school year, school districts must provide for the same percentage of total cost for all district employees enrolled in a health plan of substantially equivalent actuarial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270</w:t>
      </w:r>
      <w:r>
        <w:rPr/>
        <w:t xml:space="preserve"> and 1990 1st ex.s. c 11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28A.400.275 and 28A.400.280.</w:t>
      </w:r>
    </w:p>
    <w:p>
      <w:pPr>
        <w:spacing w:before="0" w:after="0" w:line="408" w:lineRule="exact"/>
        <w:ind w:left="0" w:right="0" w:firstLine="576"/>
        <w:jc w:val="left"/>
      </w:pPr>
      <w:r>
        <w:rPr/>
        <w:t xml:space="preserve">(1) "School district employee benefit plan" means the overall plan used by the district for distributing fringe benefit subsidies to employees, including the method of determining employee coverage and the amount of employer contributions, as well as the characteristics of benefit providers and the specific benefits or coverage offered. </w:t>
      </w:r>
      <w:r>
        <w:rPr>
          <w:u w:val="single"/>
        </w:rPr>
        <w:t xml:space="preserve">No school district employee benefit plan may employ a method that distributes subsidies for health benefit plans that results in an employee paying more than any other employee as a percentage of the total cost of the benefits, regardless of whether an employee chooses to cover dependents.</w:t>
      </w:r>
      <w:r>
        <w:rPr/>
        <w:t xml:space="preserve"> It shall not include coverage offered to district employees for which there is no contribution from public funds.</w:t>
      </w:r>
    </w:p>
    <w:p>
      <w:pPr>
        <w:spacing w:before="0" w:after="0" w:line="408" w:lineRule="exact"/>
        <w:ind w:left="0" w:right="0" w:firstLine="576"/>
        <w:jc w:val="left"/>
      </w:pPr>
      <w:r>
        <w:rPr/>
        <w:t xml:space="preserve">(2) "Fringe benefit" does not include liability coverage, old-age survivors' insurance, workers' compensation, unemployment compensation, retirement benefits under the Washington state retirement system, or payment for unused leave for illness or injury under RCW 28A.400.210.</w:t>
      </w:r>
    </w:p>
    <w:p>
      <w:pPr>
        <w:spacing w:before="0" w:after="0" w:line="408" w:lineRule="exact"/>
        <w:ind w:left="0" w:right="0" w:firstLine="576"/>
        <w:jc w:val="left"/>
      </w:pPr>
      <w:r>
        <w:rPr/>
        <w:t xml:space="preserve">(3) "Basic benefits" are determined through local bargaining and are limited to medical, dental, vision, group term life, and group long-term disability insurance coverage. </w:t>
      </w:r>
      <w:r>
        <w:rPr>
          <w:u w:val="single"/>
        </w:rPr>
        <w:t xml:space="preserve">Local bargaining over basic benefits shall not alter the right of each employee of a district to pay substantially the same percentage share of the cost of health benefits as all other employees in the district, regardless of whether an employee chooses to cover dependents.</w:t>
      </w:r>
    </w:p>
    <w:p>
      <w:pPr>
        <w:spacing w:before="0" w:after="0" w:line="408" w:lineRule="exact"/>
        <w:ind w:left="0" w:right="0" w:firstLine="576"/>
        <w:jc w:val="left"/>
      </w:pPr>
      <w:r>
        <w:rPr/>
        <w:t xml:space="preserve">(4) "Benefit providers" include insurers, third party claims administrators, direct providers of employee fringe benefits, health maintenance organizations, health care service contractors, and the Washington state health care authority or any plan offered by the authority.</w:t>
      </w:r>
    </w:p>
    <w:p>
      <w:pPr>
        <w:spacing w:before="0" w:after="0" w:line="408" w:lineRule="exact"/>
        <w:ind w:left="0" w:right="0" w:firstLine="576"/>
        <w:jc w:val="left"/>
      </w:pPr>
      <w:r>
        <w:rPr/>
        <w:t xml:space="preserve">(5) "Group term life insurance coverage" means term life insurance coverage provided for, at a minimum, all full-time employees in a bargaining unit or all full-time nonbargaining group employees.</w:t>
      </w:r>
    </w:p>
    <w:p>
      <w:pPr>
        <w:spacing w:before="0" w:after="0" w:line="408" w:lineRule="exact"/>
        <w:ind w:left="0" w:right="0" w:firstLine="576"/>
        <w:jc w:val="left"/>
      </w:pPr>
      <w:r>
        <w:rPr/>
        <w:t xml:space="preserve">(6) "Group long-term disability insurance coverage" means long-term disability insurance coverage provided for, at a minimum, all full-time employees in a bargaining unit or all full-time nonbargaining group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2012 2nd sp.s. c 3 s 4 are each amended to read as follows:</w:t>
      </w:r>
    </w:p>
    <w:p>
      <w:pPr>
        <w:spacing w:before="0" w:after="0" w:line="408" w:lineRule="exact"/>
        <w:ind w:left="0" w:right="0" w:firstLine="576"/>
        <w:jc w:val="left"/>
      </w:pPr>
      <w:r>
        <w:rPr/>
        <w:t xml:space="preserve">(1) Any contract or agreement for employee benefits executed after April 13, 1990, between a school district and a benefit provider or employee bargaining unit is null and void unless it contains</w:t>
      </w:r>
      <w:r>
        <w:rPr>
          <w:u w:val="single"/>
        </w:rPr>
        <w:t xml:space="preserve">: (a) A</w:t>
      </w:r>
      <w:r>
        <w:rPr/>
        <w:t xml:space="preserve">n agreement to abide by state laws relating to school district employee benefits</w:t>
      </w:r>
      <w:r>
        <w:t>((</w:t>
      </w:r>
      <w:r>
        <w:rPr>
          <w:strike/>
        </w:rPr>
        <w:t xml:space="preserve">.</w:t>
      </w:r>
      <w:r>
        <w:t>))</w:t>
      </w:r>
      <w:r>
        <w:rPr>
          <w:u w:val="single"/>
        </w:rPr>
        <w:t xml:space="preserve">; (b) a limitation of t</w:t>
      </w:r>
      <w:r>
        <w:rPr/>
        <w:t xml:space="preserve">he term of the contract or agreement </w:t>
      </w:r>
      <w:r>
        <w:t>((</w:t>
      </w:r>
      <w:r>
        <w:rPr>
          <w:strike/>
        </w:rPr>
        <w:t xml:space="preserve">may not exceed</w:t>
      </w:r>
      <w:r>
        <w:t>))</w:t>
      </w:r>
      <w:r>
        <w:rPr/>
        <w:t xml:space="preserve"> </w:t>
      </w:r>
      <w:r>
        <w:rPr>
          <w:u w:val="single"/>
        </w:rPr>
        <w:t xml:space="preserve">to</w:t>
      </w:r>
      <w:r>
        <w:rPr/>
        <w:t xml:space="preserve"> one year</w:t>
      </w:r>
      <w:r>
        <w:rPr>
          <w:u w:val="single"/>
        </w:rPr>
        <w:t xml:space="preserve">; and (c) the employee benefits contract or agreement is part of a district-wide structure of employer subsidies for health benefits that does not require any employee, regardless of whether the employee chooses to cover dependents, to pay a higher percentage share of the cost of a health benefit plan of substantially equivalent actuarial value than any other employee of the district eligible for participation in any health benefits plan offered to any school district employee. Any employee, regardless of membership in a collective bargaining unit, may challenge the lawfulness of any employee benefit contract entered into by their employing school district that does not meet the requirements of this subsection</w:t>
      </w:r>
      <w:r>
        <w:rPr/>
        <w:t xml:space="preserve">.</w:t>
      </w:r>
    </w:p>
    <w:p>
      <w:pPr>
        <w:spacing w:before="0" w:after="0" w:line="408" w:lineRule="exact"/>
        <w:ind w:left="0" w:right="0" w:firstLine="576"/>
        <w:jc w:val="left"/>
      </w:pPr>
      <w:r>
        <w:rPr/>
        <w:t xml:space="preserve">(2) School districts and their benefit providers shall annually submit, by a date determined by the office of the insurance commissioner, the following information and data for the prior calendar year to the office of the insurance commissioner:</w:t>
      </w:r>
    </w:p>
    <w:p>
      <w:pPr>
        <w:spacing w:before="0" w:after="0" w:line="408" w:lineRule="exact"/>
        <w:ind w:left="0" w:right="0" w:firstLine="576"/>
        <w:jc w:val="left"/>
      </w:pPr>
      <w:r>
        <w:rPr/>
        <w:t xml:space="preserve">(a) Progress by the district and its benefit providers toward greater affordability for full family coverage, health care cost savings, and significantly reduced administrative costs;</w:t>
      </w:r>
    </w:p>
    <w:p>
      <w:pPr>
        <w:spacing w:before="0" w:after="0" w:line="408" w:lineRule="exact"/>
        <w:ind w:left="0" w:right="0" w:firstLine="576"/>
        <w:jc w:val="left"/>
      </w:pPr>
      <w:r>
        <w:rPr/>
        <w:t xml:space="preserve">(b) Compliance with the requirement to provide a high deductible health plan option with a health savings account;</w:t>
      </w:r>
    </w:p>
    <w:p>
      <w:pPr>
        <w:spacing w:before="0" w:after="0" w:line="408" w:lineRule="exact"/>
        <w:ind w:left="0" w:right="0" w:firstLine="576"/>
        <w:jc w:val="left"/>
      </w:pPr>
      <w:r>
        <w:rPr/>
        <w:t xml:space="preserve">(c) An overall plan summary including the following:</w:t>
      </w:r>
    </w:p>
    <w:p>
      <w:pPr>
        <w:spacing w:before="0" w:after="0" w:line="408" w:lineRule="exact"/>
        <w:ind w:left="0" w:right="0" w:firstLine="576"/>
        <w:jc w:val="left"/>
      </w:pPr>
      <w:r>
        <w:rPr/>
        <w:t xml:space="preserve">(i) The financial plan structure and overall performance of each health plan including:</w:t>
      </w:r>
    </w:p>
    <w:p>
      <w:pPr>
        <w:spacing w:before="0" w:after="0" w:line="408" w:lineRule="exact"/>
        <w:ind w:left="0" w:right="0" w:firstLine="576"/>
        <w:jc w:val="left"/>
      </w:pPr>
      <w:r>
        <w:rPr/>
        <w:t xml:space="preserve">(A) Total premium expenses;</w:t>
      </w:r>
    </w:p>
    <w:p>
      <w:pPr>
        <w:spacing w:before="0" w:after="0" w:line="408" w:lineRule="exact"/>
        <w:ind w:left="0" w:right="0" w:firstLine="576"/>
        <w:jc w:val="left"/>
      </w:pPr>
      <w:r>
        <w:rPr/>
        <w:t xml:space="preserve">(B) Total claims expenses;</w:t>
      </w:r>
    </w:p>
    <w:p>
      <w:pPr>
        <w:spacing w:before="0" w:after="0" w:line="408" w:lineRule="exact"/>
        <w:ind w:left="0" w:right="0" w:firstLine="576"/>
        <w:jc w:val="left"/>
      </w:pPr>
      <w:r>
        <w:rPr/>
        <w:t xml:space="preserve">(C) Claims reserves; and</w:t>
      </w:r>
    </w:p>
    <w:p>
      <w:pPr>
        <w:spacing w:before="0" w:after="0" w:line="408" w:lineRule="exact"/>
        <w:ind w:left="0" w:right="0" w:firstLine="576"/>
        <w:jc w:val="left"/>
      </w:pPr>
      <w:r>
        <w:rPr/>
        <w:t xml:space="preserve">(D) Plan administration expenses, including compensation paid to brokers;</w:t>
      </w:r>
    </w:p>
    <w:p>
      <w:pPr>
        <w:spacing w:before="0" w:after="0" w:line="408" w:lineRule="exact"/>
        <w:ind w:left="0" w:right="0" w:firstLine="576"/>
        <w:jc w:val="left"/>
      </w:pPr>
      <w:r>
        <w:rPr/>
        <w:t xml:space="preserve">(ii)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p>
    <w:p>
      <w:pPr>
        <w:spacing w:before="0" w:after="0" w:line="408" w:lineRule="exact"/>
        <w:ind w:left="0" w:right="0" w:firstLine="576"/>
        <w:jc w:val="left"/>
      </w:pPr>
      <w:r>
        <w:rPr/>
        <w:t xml:space="preserve">(iii) Data to provide an understanding of employee health benefit plan coverage and costs, including: The total number of employees and, for each employee, the employee's full-time equivalent status, types of coverage or benefits received including numbers of covered dependents, the number of eligible dependents, the amount of the district's contribution to premium, additional premium costs paid by the employee through payroll deductions, and the age and sex of the employee and each dependent;</w:t>
      </w:r>
    </w:p>
    <w:p>
      <w:pPr>
        <w:spacing w:before="0" w:after="0" w:line="408" w:lineRule="exact"/>
        <w:ind w:left="0" w:right="0" w:firstLine="576"/>
        <w:jc w:val="left"/>
      </w:pPr>
      <w:r>
        <w:rPr/>
        <w:t xml:space="preserve">(iv) Data necessary for school districts to more effectively and competitively manage and procure health insurance plans for employees. The data must include, but not be limited to, the following:</w:t>
      </w:r>
    </w:p>
    <w:p>
      <w:pPr>
        <w:spacing w:before="0" w:after="0" w:line="408" w:lineRule="exact"/>
        <w:ind w:left="0" w:right="0" w:firstLine="576"/>
        <w:jc w:val="left"/>
      </w:pPr>
      <w:r>
        <w:rPr/>
        <w:t xml:space="preserve">(A) A summary of the benefit packages offered to each group of district employees, including covered benefits, employee deductibles, coinsurance, and copayments, and the number of employees and their dependents in each benefit package;</w:t>
      </w:r>
    </w:p>
    <w:p>
      <w:pPr>
        <w:spacing w:before="0" w:after="0" w:line="408" w:lineRule="exact"/>
        <w:ind w:left="0" w:right="0" w:firstLine="576"/>
        <w:jc w:val="left"/>
      </w:pPr>
      <w:r>
        <w:rPr/>
        <w:t xml:space="preserve">(B) Aggregated employee and dependent demographic information, including age band and gender, by insurance tier and by benefit package;</w:t>
      </w:r>
    </w:p>
    <w:p>
      <w:pPr>
        <w:spacing w:before="0" w:after="0" w:line="408" w:lineRule="exact"/>
        <w:ind w:left="0" w:right="0" w:firstLine="576"/>
        <w:jc w:val="left"/>
      </w:pPr>
      <w:r>
        <w:rPr/>
        <w:t xml:space="preserve">(C) Total claim payments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t xml:space="preserve">(D) Total premiums paid by benefit package;</w:t>
      </w:r>
    </w:p>
    <w:p>
      <w:pPr>
        <w:spacing w:before="0" w:after="0" w:line="408" w:lineRule="exact"/>
        <w:ind w:left="0" w:right="0" w:firstLine="576"/>
        <w:jc w:val="left"/>
      </w:pPr>
      <w:r>
        <w:rPr/>
        <w:t xml:space="preserve">(E) A listing of large claims defined as annual amounts paid in excess of one hundred thousand dollars including the amount paid, the member enrollment status, and the primary diagnosis.</w:t>
      </w:r>
    </w:p>
    <w:p>
      <w:pPr>
        <w:spacing w:before="0" w:after="0" w:line="408" w:lineRule="exact"/>
        <w:ind w:left="0" w:right="0" w:firstLine="576"/>
        <w:jc w:val="left"/>
      </w:pPr>
      <w:r>
        <w:rPr/>
        <w:t xml:space="preserve">(3) Annually, school districts and their benefit providers shall jointly report to the office of the insurance commissioner on their health insurance-related efforts and achievements to:</w:t>
      </w:r>
    </w:p>
    <w:p>
      <w:pPr>
        <w:spacing w:before="0" w:after="0" w:line="408" w:lineRule="exact"/>
        <w:ind w:left="0" w:right="0" w:firstLine="576"/>
        <w:jc w:val="left"/>
      </w:pPr>
      <w:r>
        <w:rPr/>
        <w:t xml:space="preserve">(a) Significantly reduce administrative costs for school districts;</w:t>
      </w:r>
    </w:p>
    <w:p>
      <w:pPr>
        <w:spacing w:before="0" w:after="0" w:line="408" w:lineRule="exact"/>
        <w:ind w:left="0" w:right="0" w:firstLine="576"/>
        <w:jc w:val="left"/>
      </w:pPr>
      <w:r>
        <w:rPr/>
        <w:t xml:space="preserve">(b) Improve customer service;</w:t>
      </w:r>
    </w:p>
    <w:p>
      <w:pPr>
        <w:spacing w:before="0" w:after="0" w:line="408" w:lineRule="exact"/>
        <w:ind w:left="0" w:right="0" w:firstLine="576"/>
        <w:jc w:val="left"/>
      </w:pPr>
      <w:r>
        <w:rPr/>
        <w:t xml:space="preserve">(c) Reduce differential plan premium rates between employee only and family health benefit premiums;</w:t>
      </w:r>
    </w:p>
    <w:p>
      <w:pPr>
        <w:spacing w:before="0" w:after="0" w:line="408" w:lineRule="exact"/>
        <w:ind w:left="0" w:right="0" w:firstLine="576"/>
        <w:jc w:val="left"/>
      </w:pPr>
      <w:r>
        <w:rPr/>
        <w:t xml:space="preserve">(d) Protect access to coverage for part-time K-12 employees.</w:t>
      </w:r>
    </w:p>
    <w:p>
      <w:pPr>
        <w:spacing w:before="0" w:after="0" w:line="408" w:lineRule="exact"/>
        <w:ind w:left="0" w:right="0" w:firstLine="576"/>
        <w:jc w:val="left"/>
      </w:pPr>
      <w:r>
        <w:rPr/>
        <w:t xml:space="preserve">(4) The information and data shall be submitted in a format and according to a schedule established by the office of the insurance commissioner under RCW 48.02.210 to enable the commissioner to meet the reporting obligations under that section.</w:t>
      </w:r>
    </w:p>
    <w:p>
      <w:pPr>
        <w:spacing w:before="0" w:after="0" w:line="408" w:lineRule="exact"/>
        <w:ind w:left="0" w:right="0" w:firstLine="576"/>
        <w:jc w:val="left"/>
      </w:pPr>
      <w:r>
        <w:rPr/>
        <w:t xml:space="preserve">(5) Any benefit provider offering a benefit plan by contract or agreement with a school district under subsection (1) of this section shall make available to the school district the benefit plan descriptions and, where available, the demographic information on plan subscribers that the district and benefit provider are required to report to the office of the insurance commissioner under this section.</w:t>
      </w:r>
    </w:p>
    <w:p>
      <w:pPr>
        <w:spacing w:before="0" w:after="0" w:line="408" w:lineRule="exact"/>
        <w:ind w:left="0" w:right="0" w:firstLine="576"/>
        <w:jc w:val="left"/>
      </w:pPr>
      <w:r>
        <w:rPr/>
        <w:t xml:space="preserve">(6) This section shall not apply to benefit plans offered in the 1989</w:t>
      </w:r>
      <w:r>
        <w:rPr/>
        <w:noBreakHyphen/>
      </w:r>
      <w:r>
        <w:rPr/>
        <w:t xml:space="preserve">90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2012 2nd sp.s. c 3 s 2 are each amended to read as follows: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 School districts may provide employer contributions after October 1, 1990, for optional benefit plans, in addition to basic benefits, only for employees included in pooling arrangements under this subsection. Optional benefits may include direct agreements as defined in chapter 48.150 RCW, but may not include employee beneficiary accounts that can be liquidated by the employee on termination of employment. Optional benefit plans may be offered only if:</w:t>
      </w:r>
    </w:p>
    <w:p>
      <w:pPr>
        <w:spacing w:before="0" w:after="0" w:line="408" w:lineRule="exact"/>
        <w:ind w:left="0" w:right="0" w:firstLine="576"/>
        <w:jc w:val="left"/>
      </w:pPr>
      <w:r>
        <w:rPr/>
        <w:t xml:space="preserve">(a) </w:t>
      </w:r>
      <w:r>
        <w:t>((</w:t>
      </w:r>
      <w:r>
        <w:rPr>
          <w:strike/>
        </w:rPr>
        <w:t xml:space="preserve">The school district pools benefit allocations among employees using a pooling arrangement that includes at least one employee bargaining unit and/or all nonbargaining group employees;</w:t>
      </w:r>
    </w:p>
    <w:p>
      <w:pPr>
        <w:spacing w:before="0" w:after="0" w:line="408" w:lineRule="exact"/>
        <w:ind w:left="0" w:right="0" w:firstLine="576"/>
        <w:jc w:val="left"/>
      </w:pPr>
      <w:r>
        <w:rPr>
          <w:strike/>
        </w:rPr>
        <w:t xml:space="preserve">(b) Each full-time employee included in the pooling arrangement is offered basic benefits, including coverage for dependents;</w:t>
      </w:r>
    </w:p>
    <w:p>
      <w:pPr>
        <w:spacing w:before="0" w:after="0" w:line="408" w:lineRule="exact"/>
        <w:ind w:left="0" w:right="0" w:firstLine="576"/>
        <w:jc w:val="left"/>
      </w:pPr>
      <w:r>
        <w:rPr>
          <w:strike/>
        </w:rPr>
        <w:t xml:space="preserve">(c) Each employee included in the pooling arrangement who elects medical benefit coverage pays a minimum premium charge subject to collective bargaining under chapter 41.59 or 41.56 RCW;</w:t>
      </w:r>
    </w:p>
    <w:p>
      <w:pPr>
        <w:spacing w:before="0" w:after="0" w:line="408" w:lineRule="exact"/>
        <w:ind w:left="0" w:right="0" w:firstLine="576"/>
        <w:jc w:val="left"/>
      </w:pPr>
      <w:r>
        <w:rPr>
          <w:strike/>
        </w:rPr>
        <w:t xml:space="preserve">(d) The employee premiums are structured to ensure employees selecting richer benefit plans pay the higher premium;</w:t>
      </w:r>
    </w:p>
    <w:p>
      <w:pPr>
        <w:spacing w:before="0" w:after="0" w:line="408" w:lineRule="exact"/>
        <w:ind w:left="0" w:right="0" w:firstLine="576"/>
        <w:jc w:val="left"/>
      </w:pPr>
      <w:r>
        <w:rPr>
          <w:strike/>
        </w:rPr>
        <w:t xml:space="preserve">(e)</w:t>
      </w:r>
      <w:r>
        <w:t>))</w:t>
      </w:r>
      <w:r>
        <w:rPr/>
        <w:t xml:space="preserve"> Each full-time employee </w:t>
      </w:r>
      <w:r>
        <w:t>((</w:t>
      </w:r>
      <w:r>
        <w:rPr>
          <w:strike/>
        </w:rPr>
        <w:t xml:space="preserve">included in the pooling arrangement,</w:t>
      </w:r>
      <w:r>
        <w:t>))</w:t>
      </w:r>
      <w:r>
        <w:rPr/>
        <w:t xml:space="preserve"> </w:t>
      </w:r>
      <w:r>
        <w:rPr>
          <w:u w:val="single"/>
        </w:rPr>
        <w:t xml:space="preserve">pays the same percentage of the cost of health benefit plans of substantially equivalent actuarial value</w:t>
      </w:r>
      <w:r>
        <w:rPr/>
        <w:t xml:space="preserve"> regardless of the number of dependents receiving basic coverage</w:t>
      </w:r>
      <w:r>
        <w:t>((</w:t>
      </w:r>
      <w:r>
        <w:rPr>
          <w:strike/>
        </w:rPr>
        <w:t xml:space="preserve">, receives the same additional employer contribution for other coverage or optional benefits</w:t>
      </w:r>
      <w:r>
        <w:t>))</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For part-time employees </w:t>
      </w:r>
      <w:r>
        <w:t>((</w:t>
      </w:r>
      <w:r>
        <w:rPr>
          <w:strike/>
        </w:rPr>
        <w:t xml:space="preserve">included in the pooling arrangement</w:t>
      </w:r>
      <w:r>
        <w:t>))</w:t>
      </w:r>
      <w:r>
        <w:rPr/>
        <w:t xml:space="preserve">, participation in optional benefit plans shall be governed by the same eligibility criteria </w:t>
      </w:r>
      <w:r>
        <w:t>((</w:t>
      </w:r>
      <w:r>
        <w:rPr>
          <w:strike/>
        </w:rPr>
        <w:t xml:space="preserve">and/or proration of employer contributions</w:t>
      </w:r>
      <w:r>
        <w:t>))</w:t>
      </w:r>
      <w:r>
        <w:rPr/>
        <w:t xml:space="preserve"> used for allocations for basic benefits.</w:t>
      </w:r>
    </w:p>
    <w:p>
      <w:pPr>
        <w:spacing w:before="0" w:after="0" w:line="408" w:lineRule="exact"/>
        <w:ind w:left="0" w:right="0" w:firstLine="576"/>
        <w:jc w:val="left"/>
      </w:pPr>
      <w:r>
        <w:rPr/>
        <w:t xml:space="preserve">(3) </w:t>
      </w:r>
      <w:r>
        <w:t>((</w:t>
      </w:r>
      <w:r>
        <w:rPr>
          <w:strike/>
        </w:rPr>
        <w:t xml:space="preserve">Savings accruing to school districts due to limitations on benefit options under this section shall be pooled and made available by the districts to reduce out-of-pocket premium expenses for employees needing basic coverage for dependents.</w:t>
      </w:r>
      <w:r>
        <w:t>))</w:t>
      </w:r>
      <w:r>
        <w:rPr/>
        <w:t xml:space="preserve"> School districts </w:t>
      </w:r>
      <w:r>
        <w:t>((</w:t>
      </w:r>
      <w:r>
        <w:rPr>
          <w:strike/>
        </w:rPr>
        <w:t xml:space="preserve">are not intended to</w:t>
      </w:r>
      <w:r>
        <w:t>))</w:t>
      </w:r>
      <w:r>
        <w:rPr/>
        <w:t xml:space="preserve"> </w:t>
      </w:r>
      <w:r>
        <w:rPr>
          <w:u w:val="single"/>
        </w:rPr>
        <w:t xml:space="preserve">may not</w:t>
      </w:r>
      <w:r>
        <w:rPr/>
        <w:t xml:space="preserve"> divert state benefit allocations for other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500</w:t>
      </w:r>
      <w:r>
        <w:rPr/>
        <w:t xml:space="preserve"> and 2010 c 235 s 802 are each amended to read as follows:</w:t>
      </w:r>
    </w:p>
    <w:p>
      <w:pPr>
        <w:spacing w:before="0" w:after="0" w:line="408" w:lineRule="exact"/>
        <w:ind w:left="0" w:right="0" w:firstLine="576"/>
        <w:jc w:val="left"/>
      </w:pPr>
      <w:r>
        <w:rPr>
          <w:u w:val="single"/>
        </w:rPr>
        <w:t xml:space="preserve">(1)</w:t>
      </w:r>
      <w:r>
        <w:rP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u w:val="single"/>
        </w:rPr>
        <w:t xml:space="preserve">(2) All collective bargaining agreements entered into between a school district employer and school district employees under this chapter shall be consistent with RCW 28A.400.275 and 28A.400.280.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105</w:t>
      </w:r>
      <w:r>
        <w:rPr/>
        <w:t xml:space="preserve"> and 2010 c 235 s 803 are each amended to read as follows:</w:t>
      </w:r>
    </w:p>
    <w:p>
      <w:pPr>
        <w:spacing w:before="0" w:after="0" w:line="408" w:lineRule="exact"/>
        <w:ind w:left="0" w:right="0" w:firstLine="576"/>
        <w:jc w:val="left"/>
      </w:pPr>
      <w:r>
        <w:rPr>
          <w:u w:val="single"/>
        </w:rPr>
        <w:t xml:space="preserve">(1)</w:t>
      </w:r>
      <w:r>
        <w:rP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u w:val="single"/>
        </w:rPr>
        <w:t xml:space="preserve">(2) All collective bargaining agreements entered into between a school district employer and school district employees under this chapter shall be consistent with RCW 28A.400.275 and 28A.400.280.</w:t>
      </w:r>
    </w:p>
    <w:p/>
    <w:p>
      <w:pPr>
        <w:jc w:val="center"/>
      </w:pPr>
      <w:r>
        <w:rPr>
          <w:b/>
        </w:rPr>
        <w:t>--- END ---</w:t>
      </w:r>
    </w:p>
    <w:sectPr>
      <w:pgNumType w:start="1"/>
      <w:footerReference xmlns:r="http://schemas.openxmlformats.org/officeDocument/2006/relationships" r:id="R12dc30672b1544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bbcf9b86844375" /><Relationship Type="http://schemas.openxmlformats.org/officeDocument/2006/relationships/footer" Target="/word/footer.xml" Id="R12dc30672b154429" /></Relationships>
</file>