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aa64f0d874e2c" /></Relationships>
</file>

<file path=word/document.xml><?xml version="1.0" encoding="utf-8"?>
<w:document xmlns:w="http://schemas.openxmlformats.org/wordprocessingml/2006/main">
  <w:body>
    <w:p>
      <w:r>
        <w:t>H-2082.1</w:t>
      </w:r>
    </w:p>
    <w:p>
      <w:pPr>
        <w:jc w:val="center"/>
      </w:pPr>
      <w:r>
        <w:t>_______________________________________________</w:t>
      </w:r>
    </w:p>
    <w:p/>
    <w:p>
      <w:pPr>
        <w:jc w:val="center"/>
      </w:pPr>
      <w:r>
        <w:rPr>
          <w:b/>
        </w:rPr>
        <w:t>HOUSE BILL 2132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and Muri</w:t>
      </w:r>
    </w:p>
    <w:p/>
    <w:p>
      <w:r>
        <w:rPr>
          <w:t xml:space="preserve">Read first time 02/23/17.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motor vehicles for purposes of certain motor vehicle excise taxes; amending RCW 81.104.160 and 82.44.035;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r>
        <w:t>))</w:t>
      </w:r>
    </w:p>
    <w:p>
      <w:pPr>
        <w:spacing w:before="0" w:after="0" w:line="408" w:lineRule="exact"/>
        <w:ind w:left="0" w:right="0" w:firstLine="576"/>
        <w:jc w:val="left"/>
      </w:pPr>
      <w:r>
        <w:rPr>
          <w:u w:val="single"/>
        </w:rPr>
        <w:t xml:space="preserve">(b) Beginning July 15, 2015, for the purpose of determining a motor vehicle excise tax imposed by a regional transit authority under (a) of this subsection, the value of a motor vehicle must be based on base model Kelly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does not apply to a motor vehicle excise tax imposed by a regional transit authority under RCW 81.104.160(1).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applies retroactively to July 15, 2015, and prospectively.</w:t>
      </w:r>
    </w:p>
    <w:p/>
    <w:p>
      <w:pPr>
        <w:jc w:val="center"/>
      </w:pPr>
      <w:r>
        <w:rPr>
          <w:b/>
        </w:rPr>
        <w:t>--- END ---</w:t>
      </w:r>
    </w:p>
    <w:sectPr>
      <w:pgNumType w:start="1"/>
      <w:footerReference xmlns:r="http://schemas.openxmlformats.org/officeDocument/2006/relationships" r:id="Re1696035d79148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092db19bb94f1f" /><Relationship Type="http://schemas.openxmlformats.org/officeDocument/2006/relationships/footer" Target="/word/footer.xml" Id="Re1696035d791484d" /></Relationships>
</file>