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f4557fab042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Doglio, Hudgins, and Jinkins; by request of State Auditor</w:t>
      </w:r>
    </w:p>
    <w:p/>
    <w:p>
      <w:r>
        <w:rPr>
          <w:t xml:space="preserve">Prefiled 12/05/17.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43.09.420, and 43.09.440; repealing RCW 43.09.265; repealing 2012 c 164 s 709, and 2012 c 1 s 201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must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w:t>
      </w:r>
      <w:r>
        <w:t>))</w:t>
      </w:r>
      <w:r>
        <w:rPr/>
        <w:t xml:space="preserve"> The board and the state auditor shall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Using the criteria developed in </w:t>
      </w:r>
      <w:r>
        <w:t>((</w:t>
      </w:r>
      <w:r>
        <w:rPr>
          <w:strike/>
        </w:rPr>
        <w:t xml:space="preserve">(a) of this</w:t>
      </w:r>
      <w:r>
        <w:t>))</w:t>
      </w:r>
      <w:r>
        <w:rPr/>
        <w:t xml:space="preserve"> subsection </w:t>
      </w:r>
      <w:r>
        <w:rPr>
          <w:u w:val="single"/>
        </w:rPr>
        <w:t xml:space="preserve">(1) of this section</w:t>
      </w:r>
      <w:r>
        <w:rPr/>
        <w:t xml:space="preserve">,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state auditor shall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self-assessments, and performance measurement systems as required under RCW 43.88.090;</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2012 c 164 s 709</w:t>
      </w:r>
      <w:r>
        <w:rPr/>
        <w:t xml:space="preserve"> (uncodified); and</w:t>
      </w:r>
    </w:p>
    <w:p>
      <w:pPr>
        <w:spacing w:before="0" w:after="0" w:line="408" w:lineRule="exact"/>
        <w:ind w:left="0" w:right="0" w:firstLine="576"/>
        <w:jc w:val="left"/>
      </w:pPr>
      <w:r>
        <w:rPr/>
        <w:t xml:space="preserve">(2) </w:t>
      </w:r>
      <w:r>
        <w:rPr/>
        <w:t xml:space="preserve">2012 c 1 s 201</w:t>
      </w:r>
      <w:r>
        <w:rPr/>
        <w:t xml:space="preserve"> (uncodified).</w:t>
      </w:r>
    </w:p>
    <w:p/>
    <w:p>
      <w:pPr>
        <w:jc w:val="center"/>
      </w:pPr>
      <w:r>
        <w:rPr>
          <w:b/>
        </w:rPr>
        <w:t>--- END ---</w:t>
      </w:r>
    </w:p>
    <w:sectPr>
      <w:pgNumType w:start="1"/>
      <w:footerReference xmlns:r="http://schemas.openxmlformats.org/officeDocument/2006/relationships" r:id="R19cff4c36cac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f859cd0154ab5" /><Relationship Type="http://schemas.openxmlformats.org/officeDocument/2006/relationships/footer" Target="/word/footer.xml" Id="R19cff4c36cac4970" /></Relationships>
</file>