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78b7f9450c4096" /></Relationships>
</file>

<file path=word/document.xml><?xml version="1.0" encoding="utf-8"?>
<w:document xmlns:w="http://schemas.openxmlformats.org/wordprocessingml/2006/main">
  <w:body>
    <w:p>
      <w:r>
        <w:t>H-3126.2</w:t>
      </w:r>
    </w:p>
    <w:p>
      <w:pPr>
        <w:jc w:val="center"/>
      </w:pPr>
      <w:r>
        <w:t>_______________________________________________</w:t>
      </w:r>
    </w:p>
    <w:p/>
    <w:p>
      <w:pPr>
        <w:jc w:val="center"/>
      </w:pPr>
      <w:r>
        <w:rPr>
          <w:b/>
        </w:rPr>
        <w:t>HOUSE BILL 2279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Cody, Hudgins, Santos, Smith, Lytton, Stanford, Young, Ormsby, Pollet, and Doglio</w:t>
      </w:r>
    </w:p>
    <w:p/>
    <w:p>
      <w:r>
        <w:rPr>
          <w:t xml:space="preserve">Prefiled 12/13/17.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servicing and repair of digital electronic products;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digital electronic product manufacturers are restricting fair servicing and repair of their devices, to the detriment of consumers' access to advanced electronics. The legislature intends to broaden access to the information and tools necessary for repair of digital electronic products, thereby reducing unnecessary early disposal of those products, increasing consumer control over their own devices, and supporting a competitive repair market and the increased availability of remanufactured or repaired advanced electronics to create lower cost entry points for consumers to own advanced electronics.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(a)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 or (b) retained by the original manufacturer to provide refurbishing services for the original manufacturer's product or products.</w:t>
      </w:r>
    </w:p>
    <w:p>
      <w:pPr>
        <w:spacing w:before="0" w:after="0" w:line="408" w:lineRule="exact"/>
        <w:ind w:left="0" w:right="0" w:firstLine="576"/>
        <w:jc w:val="left"/>
      </w:pPr>
      <w:r>
        <w:rPr/>
        <w:t xml:space="preserve">(2) "Digital electronic product" means a part or machine containing a microprocessor and flat panel computer monitor originally manufactured for distribution and sale in the United States. Digital electronic product includes handheld portable devices.</w:t>
      </w:r>
    </w:p>
    <w:p>
      <w:pPr>
        <w:spacing w:before="0" w:after="0" w:line="408" w:lineRule="exact"/>
        <w:ind w:left="0" w:right="0" w:firstLine="576"/>
        <w:jc w:val="left"/>
      </w:pPr>
      <w:r>
        <w:rPr/>
        <w:t xml:space="preserve">(3)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(4)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similar information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information, excluding any research and development costs incurred in designing and implementing, upgrading, or altering the product, but including amortized capital costs for the preparation and distribution of the information;</w:t>
      </w:r>
    </w:p>
    <w:p>
      <w:pPr>
        <w:spacing w:before="0" w:after="0" w:line="408" w:lineRule="exact"/>
        <w:ind w:left="0" w:right="0" w:firstLine="576"/>
        <w:jc w:val="left"/>
      </w:pPr>
      <w:r>
        <w:rPr/>
        <w:t xml:space="preserve">(c) The price charged by other original manufacturers for similar information;</w:t>
      </w:r>
    </w:p>
    <w:p>
      <w:pPr>
        <w:spacing w:before="0" w:after="0" w:line="408" w:lineRule="exact"/>
        <w:ind w:left="0" w:right="0" w:firstLine="576"/>
        <w:jc w:val="left"/>
      </w:pPr>
      <w:r>
        <w:rPr/>
        <w:t xml:space="preserve">(d) The price charged by original manufacturers for similar information prior to the launch of original manufacturer web sites;</w:t>
      </w:r>
    </w:p>
    <w:p>
      <w:pPr>
        <w:spacing w:before="0" w:after="0" w:line="408" w:lineRule="exact"/>
        <w:ind w:left="0" w:right="0" w:firstLine="576"/>
        <w:jc w:val="left"/>
      </w:pPr>
      <w:r>
        <w:rPr/>
        <w:t xml:space="preserve">(e) The ability of aftermarket technicians or shops to afford the information;</w:t>
      </w:r>
    </w:p>
    <w:p>
      <w:pPr>
        <w:spacing w:before="0" w:after="0" w:line="408" w:lineRule="exact"/>
        <w:ind w:left="0" w:right="0" w:firstLine="576"/>
        <w:jc w:val="left"/>
      </w:pPr>
      <w:r>
        <w:rPr/>
        <w:t xml:space="preserve">(f) The means by which the information is distributed;</w:t>
      </w:r>
    </w:p>
    <w:p>
      <w:pPr>
        <w:spacing w:before="0" w:after="0" w:line="408" w:lineRule="exact"/>
        <w:ind w:left="0" w:right="0" w:firstLine="576"/>
        <w:jc w:val="left"/>
      </w:pPr>
      <w:r>
        <w:rPr/>
        <w:t xml:space="preserve">(g) The extent to which the information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(5)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(6)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However, for the purposes of this section, an original manufacturer is considered an independent repair provider for purposes of those instances when such an original manufacturer engages in the diagnosis, service, maintenance, or repair of equipment that is not affiliated with the original manufacturer.</w:t>
      </w:r>
    </w:p>
    <w:p>
      <w:pPr>
        <w:spacing w:before="0" w:after="0" w:line="408" w:lineRule="exact"/>
        <w:ind w:left="0" w:right="0" w:firstLine="576"/>
        <w:jc w:val="left"/>
      </w:pPr>
      <w:r>
        <w:rPr/>
        <w:t xml:space="preserve">(7) "Medical device" means an instrument, apparatus, implement, machine, contrivance, implant, or other similar or related article, including a component part, or accessory, as defined in the federal food, drug, and cosmetic act (21 U.S.C. Sec. 321 (h)), as amended, that is intended for use in the diagnosis of disease or other conditions, or in the cure, mitigation, treatment, or prevention of disease, in man or other animals.</w:t>
      </w:r>
    </w:p>
    <w:p>
      <w:pPr>
        <w:spacing w:before="0" w:after="0" w:line="408" w:lineRule="exact"/>
        <w:ind w:left="0" w:right="0" w:firstLine="576"/>
        <w:jc w:val="left"/>
      </w:pPr>
      <w:r>
        <w:rPr/>
        <w:t xml:space="preserve">(8)(a)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(9)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(10) "Motor vehicle manufacturer" means any person or business engaged in the business of manufacturing or assembling new motor vehicles.</w:t>
      </w:r>
    </w:p>
    <w:p>
      <w:pPr>
        <w:spacing w:before="0" w:after="0" w:line="408" w:lineRule="exact"/>
        <w:ind w:left="0" w:right="0" w:firstLine="576"/>
        <w:jc w:val="left"/>
      </w:pPr>
      <w:r>
        <w:rPr/>
        <w:t xml:space="preserve">(11) "Original manufacturer" means a person or business who, in the ordinary course of its business, is engaged in the business of selling or leasing new digital electronic products to consumers or other end users, and is engaged in the diagnosis, service, maintenance, or repair of that product.</w:t>
      </w:r>
    </w:p>
    <w:p>
      <w:pPr>
        <w:spacing w:before="0" w:after="0" w:line="408" w:lineRule="exact"/>
        <w:ind w:left="0" w:right="0" w:firstLine="576"/>
        <w:jc w:val="left"/>
      </w:pPr>
      <w:r>
        <w:rPr/>
        <w:t xml:space="preserve">(12) "Owner" means a person or business who owns or leases a digital electronic product purchased or used in this state.</w:t>
      </w:r>
    </w:p>
    <w:p>
      <w:pPr>
        <w:spacing w:before="0" w:after="0" w:line="408" w:lineRule="exact"/>
        <w:ind w:left="0" w:right="0" w:firstLine="576"/>
        <w:jc w:val="left"/>
      </w:pPr>
      <w:r>
        <w:rPr/>
        <w:t xml:space="preserve">(13) "Part" or "service part" means any replacement part, either new or used, made available by the original manufacturer to the authorized repair provider for purposes of effecting repair.</w:t>
      </w:r>
    </w:p>
    <w:p>
      <w:pPr>
        <w:spacing w:before="0" w:after="0" w:line="408" w:lineRule="exact"/>
        <w:ind w:left="0" w:right="0" w:firstLine="576"/>
        <w:jc w:val="left"/>
      </w:pPr>
      <w:r>
        <w:rPr/>
        <w:t xml:space="preserve">(14)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(15)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of digital electronic products sold on or after January 1, 2012, in Washington state must make available:</w:t>
      </w:r>
    </w:p>
    <w:p>
      <w:pPr>
        <w:spacing w:before="0" w:after="0" w:line="408" w:lineRule="exact"/>
        <w:ind w:left="0" w:right="0" w:firstLine="576"/>
        <w:jc w:val="left"/>
      </w:pPr>
      <w:r>
        <w:rPr/>
        <w:t xml:space="preserve">(a) To independent repair providers or owners of digital electronic products manufactured by the original manufacturer the same diagnostic and repair information, including repair technical updates, schematic diagrams, updates, corrections to embedded software, and safety and security patches timely, and for no charge or for the same charge and in the same format the original manufacturer makes available to its authorized repair provider and subcontract repair of refurbishment facilities; and</w:t>
      </w:r>
    </w:p>
    <w:p>
      <w:pPr>
        <w:spacing w:before="0" w:after="0" w:line="408" w:lineRule="exact"/>
        <w:ind w:left="0" w:right="0" w:firstLine="576"/>
        <w:jc w:val="left"/>
      </w:pPr>
      <w:r>
        <w:rPr/>
        <w:t xml:space="preserve">(b) For purchase by the owner, the owner's authorized agent, or independent repair provider, equipment or service parts, inclusive of any updates to the embedded software of the equipment or parts, upon fair and reasonable terms.</w:t>
      </w:r>
    </w:p>
    <w:p>
      <w:pPr>
        <w:spacing w:before="0" w:after="0" w:line="408" w:lineRule="exact"/>
        <w:ind w:left="0" w:right="0" w:firstLine="576"/>
        <w:jc w:val="left"/>
      </w:pPr>
      <w:r>
        <w:rPr/>
        <w:t xml:space="preserve">(2) Nothing in this section requires the original manufacturer to sell equipment or service parts if the parts are no longer available to the original manufacturer or the authorized repair provider of the original manufacturer.</w:t>
      </w:r>
    </w:p>
    <w:p>
      <w:pPr>
        <w:spacing w:before="0" w:after="0" w:line="408" w:lineRule="exact"/>
        <w:ind w:left="0" w:right="0" w:firstLine="576"/>
        <w:jc w:val="left"/>
      </w:pPr>
      <w:r>
        <w:rPr/>
        <w:t xml:space="preserve">(3) Any original manufacturer that sells any diagnostic, service, or repair documentation to any independent repair provider or to any owner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owners and independent repair providers all diagnostic repair tools incorporating the same diagnostic, repair, and remote diagnostic capabilities that the original manufacturer makes available to its own repair or engineering staff or any authorized repair provider.</w:t>
      </w:r>
    </w:p>
    <w:p>
      <w:pPr>
        <w:spacing w:before="0" w:after="0" w:line="408" w:lineRule="exact"/>
        <w:ind w:left="0" w:right="0" w:firstLine="576"/>
        <w:jc w:val="left"/>
      </w:pPr>
      <w:r>
        <w:rPr/>
        <w:t xml:space="preserve">(b) Each original manufacturer must offer such tools for sale to owners and independent repair providers upon fair and reasonable terms. Each original manufacturer that provides diagnostic repair documentation to aftermarket diagnostic tools, diagnostics, or third party service information publications and systems has fully satisfied its obligations under this section and thereafter is not responsible for the content and functionality of such aftermarket diagnostic tools, diagnostics, or service information systems.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0" w:after="0" w:line="408" w:lineRule="exact"/>
        <w:ind w:left="0" w:right="0" w:firstLine="576"/>
        <w:jc w:val="left"/>
      </w:pPr>
      <w:r>
        <w:rPr/>
        <w:t xml:space="preserve">(6) Original manufacturers of digital electronic products sold on or after January 1, 2019, in Washington state are prohibited from designing or manufacturing digital electronic products in such a way as to prevent reasonable diagnostic or repair functions by an independent repair provider. Preventing reasonable diagnostic or repair functions includes permanently affixing a battery in a manner that makes it difficult or impossible to remove.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section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section may be construed to require original manufacturers or authorized repair providers to provide an owner or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section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section requires a manufacturer of a medical device to implement any provision of this section that is not permitted under the federal food, drug, and cosmetic act (21 U.S.C. Sec. 301 et seq.) or any other federal law, rule, or regulation that supersedes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In addition to any other remedies provided by law, including under the consumer protection act, chapter 19.86 RCW, any original manufacturer that violates any provision of this chapter is subject to a civil penalty in the amount of five hundred dollars for each act in violation of this chapter. All penalties imposed under this section must be paid to the state treasury and credited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732cf6f46d4045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f16d2a0bc741c4" /><Relationship Type="http://schemas.openxmlformats.org/officeDocument/2006/relationships/footer" Target="/word/footer.xml" Id="R732cf6f46d404502" /></Relationships>
</file>