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16908243a45e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Tarleton, Fey, Slatter, Fitzgibbon, Macri, Ormsby, and Doglio)</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(17) "Air purifier" means an electric, cord-connected, portable appliance with the primary function of removing particulate matter from the air and which can be moved from room to room.</w:t>
      </w:r>
    </w:p>
    <w:p>
      <w:pPr>
        <w:spacing w:before="0" w:after="0" w:line="408" w:lineRule="exact"/>
        <w:ind w:left="0" w:right="0" w:firstLine="576"/>
        <w:jc w:val="left"/>
      </w:pPr>
      <w:r>
        <w:rPr>
          <w:u w:val="single"/>
        </w:rPr>
        <w:t xml:space="preserve">(18) "Audio or video product" means a mains-connected product that offers audio amplification and/or optical disc player functions.</w:t>
      </w:r>
    </w:p>
    <w:p>
      <w:pPr>
        <w:spacing w:before="0" w:after="0" w:line="408" w:lineRule="exact"/>
        <w:ind w:left="0" w:right="0" w:firstLine="576"/>
        <w:jc w:val="left"/>
      </w:pPr>
      <w:r>
        <w:rPr>
          <w:u w:val="single"/>
        </w:rPr>
        <w:t xml:space="preserve">(19)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(20)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(21)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(22) "Air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(23)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television,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(24)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(25)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(26)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(27)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(28)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(29) "Residential ventilating fan" means a ceiling, wall-mounted, or remotely mounted in-line fan designed to be used in a bathroom or utility room, or a kitchen range hood, whose purpose is to move objectionable air from inside the building to the outdoors.</w:t>
      </w:r>
    </w:p>
    <w:p>
      <w:pPr>
        <w:spacing w:before="0" w:after="0" w:line="408" w:lineRule="exact"/>
        <w:ind w:left="0" w:right="0" w:firstLine="576"/>
        <w:jc w:val="left"/>
      </w:pPr>
      <w:r>
        <w:rPr>
          <w:u w:val="single"/>
        </w:rPr>
        <w:t xml:space="preserve">(30) "Signage display" means an analog or digital device designed primarily for the display for computer-generated signals that is not marketed for us as a computer monitor or a television.</w:t>
      </w:r>
    </w:p>
    <w:p>
      <w:pPr>
        <w:spacing w:before="0" w:after="0" w:line="408" w:lineRule="exact"/>
        <w:ind w:left="0" w:right="0" w:firstLine="576"/>
        <w:jc w:val="left"/>
      </w:pPr>
      <w:r>
        <w:rPr>
          <w:u w:val="single"/>
        </w:rPr>
        <w:t xml:space="preserve">(31)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(32) "Telephone" means an electronic product whose primary purpose is to transmit and receive sound over a distance using a voice or data network.</w:t>
      </w:r>
    </w:p>
    <w:p>
      <w:pPr>
        <w:spacing w:before="0" w:after="0" w:line="408" w:lineRule="exact"/>
        <w:ind w:left="0" w:right="0" w:firstLine="576"/>
        <w:jc w:val="left"/>
      </w:pPr>
      <w:r>
        <w:rPr>
          <w:u w:val="single"/>
        </w:rPr>
        <w:t xml:space="preserve">(33) "Television" or "TV" means an analog or digital device designed primarily for the display and reception of a terrestrial, satellite, cable, internet protocol TV, or other broadcast or recorded transmission of analog or digital video and audio signals. "Television" includes combination TVs, television monitors, component TVs, and any unit that is marketed to a consumer as a TV. "Television" does not include computer monitors.</w:t>
      </w:r>
    </w:p>
    <w:p>
      <w:pPr>
        <w:spacing w:before="0" w:after="0" w:line="408" w:lineRule="exact"/>
        <w:ind w:left="0" w:right="0" w:firstLine="576"/>
        <w:jc w:val="left"/>
      </w:pPr>
      <w:r>
        <w:rPr>
          <w:u w:val="single"/>
        </w:rPr>
        <w:t xml:space="preserve">(34)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(35)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(36)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(37)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(38) "Industrial air purifier" means an indoor air cleaning device manufactured, advertised, marketed, labeled, and used solely for industrial use that is marketed solely through industrial supply outlets or businesses and prominently labeled as, "Solely for industrial use. Potential health hazard: Emits ozone."</w:t>
      </w:r>
    </w:p>
    <w:p>
      <w:pPr>
        <w:spacing w:before="0" w:after="0" w:line="408" w:lineRule="exact"/>
        <w:ind w:left="0" w:right="0" w:firstLine="576"/>
        <w:jc w:val="left"/>
      </w:pPr>
      <w:r>
        <w:rPr>
          <w:u w:val="single"/>
        </w:rPr>
        <w:t xml:space="preserve">(39) "Pressure regulator" means a device that maintains constant operating pressure immediately downstream from the device, given higher pressure upstream.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w:t>
      </w:r>
      <w:r>
        <w:t>))</w:t>
      </w:r>
      <w:r>
        <w:rPr/>
        <w:t xml:space="preserve"> Wine chillers designed and sold for use by an individual;</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(d)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(g) Air purifiers;</w:t>
      </w:r>
    </w:p>
    <w:p>
      <w:pPr>
        <w:spacing w:before="0" w:after="0" w:line="408" w:lineRule="exact"/>
        <w:ind w:left="0" w:right="0" w:firstLine="576"/>
        <w:jc w:val="left"/>
      </w:pPr>
      <w:r>
        <w:rPr>
          <w:u w:val="single"/>
        </w:rPr>
        <w:t xml:space="preserve">(h) Commercial fryers, commercial dishwashers, and commercial steam cookers;</w:t>
      </w:r>
    </w:p>
    <w:p>
      <w:pPr>
        <w:spacing w:before="0" w:after="0" w:line="408" w:lineRule="exact"/>
        <w:ind w:left="0" w:right="0" w:firstLine="576"/>
        <w:jc w:val="left"/>
      </w:pPr>
      <w:r>
        <w:rPr>
          <w:u w:val="single"/>
        </w:rPr>
        <w:t xml:space="preserve">(i) Compressors;</w:t>
      </w:r>
    </w:p>
    <w:p>
      <w:pPr>
        <w:spacing w:before="0" w:after="0" w:line="408" w:lineRule="exact"/>
        <w:ind w:left="0" w:right="0" w:firstLine="576"/>
        <w:jc w:val="left"/>
      </w:pPr>
      <w:r>
        <w:rPr>
          <w:u w:val="single"/>
        </w:rPr>
        <w:t xml:space="preserve">(j) Computers and computer monitors;</w:t>
      </w:r>
    </w:p>
    <w:p>
      <w:pPr>
        <w:spacing w:before="0" w:after="0" w:line="408" w:lineRule="exact"/>
        <w:ind w:left="0" w:right="0" w:firstLine="576"/>
        <w:jc w:val="left"/>
      </w:pPr>
      <w:r>
        <w:rPr>
          <w:u w:val="single"/>
        </w:rPr>
        <w:t xml:space="preserve">(k) Faucets;</w:t>
      </w:r>
    </w:p>
    <w:p>
      <w:pPr>
        <w:spacing w:before="0" w:after="0" w:line="408" w:lineRule="exact"/>
        <w:ind w:left="0" w:right="0" w:firstLine="576"/>
        <w:jc w:val="left"/>
      </w:pPr>
      <w:r>
        <w:rPr>
          <w:u w:val="single"/>
        </w:rPr>
        <w:t xml:space="preserve">(l) High CRI fluorescent lamps;</w:t>
      </w:r>
    </w:p>
    <w:p>
      <w:pPr>
        <w:spacing w:before="0" w:after="0" w:line="408" w:lineRule="exact"/>
        <w:ind w:left="0" w:right="0" w:firstLine="576"/>
        <w:jc w:val="left"/>
      </w:pPr>
      <w:r>
        <w:rPr>
          <w:u w:val="single"/>
        </w:rPr>
        <w:t xml:space="preserve">(m) Portable air conditioners and residential ventilating fans;</w:t>
      </w:r>
    </w:p>
    <w:p>
      <w:pPr>
        <w:spacing w:before="0" w:after="0" w:line="408" w:lineRule="exact"/>
        <w:ind w:left="0" w:right="0" w:firstLine="576"/>
        <w:jc w:val="left"/>
      </w:pPr>
      <w:r>
        <w:rPr>
          <w:u w:val="single"/>
        </w:rPr>
        <w:t xml:space="preserve">(n) Showerheads;</w:t>
      </w:r>
    </w:p>
    <w:p>
      <w:pPr>
        <w:spacing w:before="0" w:after="0" w:line="408" w:lineRule="exact"/>
        <w:ind w:left="0" w:right="0" w:firstLine="576"/>
        <w:jc w:val="left"/>
      </w:pPr>
      <w:r>
        <w:rPr>
          <w:u w:val="single"/>
        </w:rPr>
        <w:t xml:space="preserve">(o) Signage displays;</w:t>
      </w:r>
    </w:p>
    <w:p>
      <w:pPr>
        <w:spacing w:before="0" w:after="0" w:line="408" w:lineRule="exact"/>
        <w:ind w:left="0" w:right="0" w:firstLine="576"/>
        <w:jc w:val="left"/>
      </w:pPr>
      <w:r>
        <w:rPr>
          <w:u w:val="single"/>
        </w:rPr>
        <w:t xml:space="preserve">(p) Spray sprinkler bodies;</w:t>
      </w:r>
    </w:p>
    <w:p>
      <w:pPr>
        <w:spacing w:before="0" w:after="0" w:line="408" w:lineRule="exact"/>
        <w:ind w:left="0" w:right="0" w:firstLine="576"/>
        <w:jc w:val="left"/>
      </w:pPr>
      <w:r>
        <w:rPr>
          <w:u w:val="single"/>
        </w:rPr>
        <w:t xml:space="preserve">(q) Telephones;</w:t>
      </w:r>
    </w:p>
    <w:p>
      <w:pPr>
        <w:spacing w:before="0" w:after="0" w:line="408" w:lineRule="exact"/>
        <w:ind w:left="0" w:right="0" w:firstLine="576"/>
        <w:jc w:val="left"/>
      </w:pPr>
      <w:r>
        <w:rPr>
          <w:u w:val="single"/>
        </w:rPr>
        <w:t xml:space="preserve">(r) Televisions;</w:t>
      </w:r>
    </w:p>
    <w:p>
      <w:pPr>
        <w:spacing w:before="0" w:after="0" w:line="408" w:lineRule="exact"/>
        <w:ind w:left="0" w:right="0" w:firstLine="576"/>
        <w:jc w:val="left"/>
      </w:pPr>
      <w:r>
        <w:rPr>
          <w:u w:val="single"/>
        </w:rPr>
        <w:t xml:space="preserve">(s) Uninterruptible power supplies;</w:t>
      </w:r>
    </w:p>
    <w:p>
      <w:pPr>
        <w:spacing w:before="0" w:after="0" w:line="408" w:lineRule="exact"/>
        <w:ind w:left="0" w:right="0" w:firstLine="576"/>
        <w:jc w:val="left"/>
      </w:pPr>
      <w:r>
        <w:rPr>
          <w:u w:val="single"/>
        </w:rPr>
        <w:t xml:space="preserve">(t) Urinals and water closets;</w:t>
      </w:r>
    </w:p>
    <w:p>
      <w:pPr>
        <w:spacing w:before="0" w:after="0" w:line="408" w:lineRule="exact"/>
        <w:ind w:left="0" w:right="0" w:firstLine="576"/>
        <w:jc w:val="left"/>
      </w:pPr>
      <w:r>
        <w:rPr>
          <w:u w:val="single"/>
        </w:rPr>
        <w:t xml:space="preserve">(u) Water coolers;</w:t>
      </w:r>
    </w:p>
    <w:p>
      <w:pPr>
        <w:spacing w:before="0" w:after="0" w:line="408" w:lineRule="exact"/>
        <w:ind w:left="0" w:right="0" w:firstLine="576"/>
        <w:jc w:val="left"/>
      </w:pPr>
      <w:r>
        <w:rPr>
          <w:u w:val="single"/>
        </w:rPr>
        <w:t xml:space="preserve">(v) Audio or video products; and</w:t>
      </w:r>
    </w:p>
    <w:p>
      <w:pPr>
        <w:spacing w:before="0" w:after="0" w:line="408" w:lineRule="exact"/>
        <w:ind w:left="0" w:right="0" w:firstLine="576"/>
        <w:jc w:val="left"/>
      </w:pPr>
      <w:r>
        <w:rPr>
          <w:u w:val="single"/>
        </w:rPr>
        <w:t xml:space="preserve">(w) General service lamps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w:t>
      </w:r>
      <w:r>
        <w:t>))</w:t>
      </w:r>
      <w:r>
        <w:rPr/>
        <w:t xml:space="preserve">(a)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Air purifiers, except industrial air purifiers, must meet the following requirements as measured in accordance with the environmental protection agency energy star program product specification for room air cleaners, version 1.2:</w:t>
      </w:r>
    </w:p>
    <w:p>
      <w:pPr>
        <w:spacing w:before="0" w:after="0" w:line="408" w:lineRule="exact"/>
        <w:ind w:left="0" w:right="0" w:firstLine="576"/>
        <w:jc w:val="left"/>
      </w:pPr>
      <w:r>
        <w:rPr>
          <w:u w:val="single"/>
        </w:rPr>
        <w:t xml:space="preserve">(a) Clean air delivery rate for dust must be 50 or greater;</w:t>
      </w:r>
    </w:p>
    <w:p>
      <w:pPr>
        <w:spacing w:before="0" w:after="0" w:line="408" w:lineRule="exact"/>
        <w:ind w:left="0" w:right="0" w:firstLine="576"/>
        <w:jc w:val="left"/>
      </w:pPr>
      <w:r>
        <w:rPr>
          <w:u w:val="single"/>
        </w:rPr>
        <w:t xml:space="preserve">(b) Clean air delivery rate per watt for dust must be equal to or greater than 2.0;</w:t>
      </w:r>
    </w:p>
    <w:p>
      <w:pPr>
        <w:spacing w:before="0" w:after="0" w:line="408" w:lineRule="exact"/>
        <w:ind w:left="0" w:right="0" w:firstLine="576"/>
        <w:jc w:val="left"/>
      </w:pPr>
      <w:r>
        <w:rPr>
          <w:u w:val="single"/>
        </w:rPr>
        <w:t xml:space="preserve">(c) For ozone-emitting models, measured ozone must be less than or equal to 50 parts per billion; and</w:t>
      </w:r>
    </w:p>
    <w:p>
      <w:pPr>
        <w:spacing w:before="0" w:after="0" w:line="408" w:lineRule="exact"/>
        <w:ind w:left="0" w:right="0" w:firstLine="576"/>
        <w:jc w:val="left"/>
      </w:pPr>
      <w:r>
        <w:rPr>
          <w:u w:val="single"/>
        </w:rPr>
        <w:t xml:space="preserve">(d) Standby power may not exceed two watts.</w:t>
      </w:r>
    </w:p>
    <w:p>
      <w:pPr>
        <w:spacing w:before="0" w:after="0" w:line="408" w:lineRule="exact"/>
        <w:ind w:left="0" w:right="0" w:firstLine="576"/>
        <w:jc w:val="left"/>
      </w:pPr>
      <w:r>
        <w:rPr>
          <w:u w:val="single"/>
        </w:rPr>
        <w:t xml:space="preserve">(8)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(9)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(10)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(11)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(12) Air compressors that meet the twelve criteria listed on page 350 to 351 of the "energy conservation standards for air compressors" final rule issued by the United States department of energy on December 5, 2016, shall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(13)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(14)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(15)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Pr>
          <w:p>
            <w:pPr>
              <w:spacing w:before="0" w:after="0" w:line="408" w:lineRule="exact"/>
              <w:ind w:left="0" w:right="0" w:firstLine="0"/>
              <w:jc w:val="center"/>
            </w:pPr>
            <w:r>
              <w:rPr>
                <w:rFonts w:ascii="Times New Roman" w:hAnsi="Times New Roman"/>
                <w:i/>
                <w:sz w:val="20"/>
              </w:rPr>
              <w:t xml:space="preserve">SACC</w:t>
            </w:r>
          </w:p>
        </w:tc>
      </w:tr>
      <w:tr>
        <w:tc>
          <w:p/>
        </w:tc>
        <w:tc>
          <w:tcPr>
            <w:tcW w:w="2000" w:type="dxa"/>
            <w:vAlign w:val="top"/>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(16)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(17) Signage displays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(19) Telephones included in the scope of the environmental protection agency energy star program product specification for telephony, version 3.0, must meet the certification criteria of that specification, except that the performance requirements for external power supplies in section 3.2.2 of the specification does not apply.</w:t>
      </w:r>
    </w:p>
    <w:p>
      <w:pPr>
        <w:spacing w:before="0" w:after="0" w:line="408" w:lineRule="exact"/>
        <w:ind w:left="0" w:right="0" w:firstLine="576"/>
        <w:jc w:val="left"/>
      </w:pPr>
      <w:r>
        <w:rPr>
          <w:u w:val="single"/>
        </w:rPr>
        <w:t xml:space="preserve">(20) Televisions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(21)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(22)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(23)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(24) Audio or video products included in the scope of the environmental protection agency energy star program product specification for audio or video, version 3.0, as revised December 2014, must meet the qualification criteria of that specification, except that the performance requirements for external power supplies in section 3.2.1 of the specification do not apply.</w:t>
      </w:r>
    </w:p>
    <w:p>
      <w:pPr>
        <w:spacing w:before="0" w:after="0" w:line="408" w:lineRule="exact"/>
        <w:ind w:left="0" w:right="0" w:firstLine="576"/>
        <w:jc w:val="left"/>
      </w:pPr>
      <w:r>
        <w:rPr>
          <w:u w:val="single"/>
        </w:rPr>
        <w:t xml:space="preserve">(25)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w:t>
      </w:r>
      <w:r>
        <w:t>((</w:t>
      </w:r>
      <w:r>
        <w:rPr>
          <w:strike/>
        </w:rPr>
        <w:t xml:space="preserve">commercial refrigerator or freezer or</w:t>
      </w:r>
      <w:r>
        <w:t>))</w:t>
      </w:r>
      <w:r>
        <w:rPr/>
        <w:t xml:space="preserve"> state-regulated incandescent reflector lamp manufactured on or after January 1, 2007, may be sold or offered for sale in the state unless the efficiency of the new product meets or exceeds the efficiency standards set forth in RCW 19.260.040. </w:t>
      </w:r>
      <w:r>
        <w:t>((</w:t>
      </w:r>
      <w:r>
        <w:rPr>
          <w:strike/>
        </w:rPr>
        <w:t xml:space="preserve">No new automatic commercial ice cube machine manufactured on or after January 1, 2008, may be sold or offered for sale in the state unless the efficiency of the new product meets or exceeds the efficiency standards set forth in RCW 19.260.040.</w:t>
      </w:r>
      <w:r>
        <w:t>))</w:t>
      </w:r>
    </w:p>
    <w:p>
      <w:pPr>
        <w:spacing w:before="0" w:after="0" w:line="408" w:lineRule="exact"/>
        <w:ind w:left="0" w:right="0" w:firstLine="576"/>
        <w:jc w:val="left"/>
      </w:pPr>
      <w:r>
        <w:rPr/>
        <w:t xml:space="preserve">(2) </w:t>
      </w:r>
      <w:r>
        <w:t>((</w:t>
      </w:r>
      <w:r>
        <w:rPr>
          <w:strike/>
        </w:rPr>
        <w:t xml:space="preserve">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w:t>
      </w:r>
      <w:r>
        <w:t>))</w:t>
      </w:r>
      <w:r>
        <w:rPr/>
        <w:t xml:space="preserve"> Standards for state-regulated incandescent reflector lamps are effective on the date</w:t>
      </w:r>
      <w:r>
        <w:t>((</w:t>
      </w:r>
      <w:r>
        <w:rPr>
          <w:strike/>
        </w:rPr>
        <w:t xml:space="preserve">s</w:t>
      </w:r>
      <w:r>
        <w:t>))</w:t>
      </w:r>
      <w:r>
        <w:rPr/>
        <w:t xml:space="preserve"> specified in subsection</w:t>
      </w:r>
      <w:r>
        <w:t>((</w:t>
      </w:r>
      <w:r>
        <w:rPr>
          <w:strike/>
        </w:rPr>
        <w:t xml:space="preserve">s</w:t>
      </w:r>
      <w:r>
        <w:t>))</w:t>
      </w:r>
      <w:r>
        <w:rPr/>
        <w:t xml:space="preserve"> (1) </w:t>
      </w:r>
      <w:r>
        <w:t>((</w:t>
      </w:r>
      <w:r>
        <w:rPr>
          <w:strike/>
        </w:rPr>
        <w:t xml:space="preserve">and (2)</w:t>
      </w:r>
      <w:r>
        <w:t>))</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w:t>
      </w:r>
      <w:r>
        <w:t>((</w:t>
      </w:r>
      <w:r>
        <w:rPr>
          <w:strike/>
        </w:rPr>
        <w:t xml:space="preserve">Pool heaters,</w:t>
      </w:r>
      <w:r>
        <w:t>))</w:t>
      </w:r>
      <w:r>
        <w:rPr/>
        <w:t xml:space="preserve"> </w:t>
      </w:r>
      <w:r>
        <w:rPr>
          <w:u w:val="single"/>
        </w:rPr>
        <w:t xml:space="preserve">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(5) The following products, if manufactured on or after January 1, 2020,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Air purifiers;</w:t>
      </w:r>
    </w:p>
    <w:p>
      <w:pPr>
        <w:spacing w:before="0" w:after="0" w:line="408" w:lineRule="exact"/>
        <w:ind w:left="0" w:right="0" w:firstLine="576"/>
        <w:jc w:val="left"/>
      </w:pPr>
      <w:r>
        <w:rPr>
          <w:u w:val="single"/>
        </w:rPr>
        <w:t xml:space="preserve">(b) Commercial dishwashers;</w:t>
      </w:r>
    </w:p>
    <w:p>
      <w:pPr>
        <w:spacing w:before="0" w:after="0" w:line="408" w:lineRule="exact"/>
        <w:ind w:left="0" w:right="0" w:firstLine="576"/>
        <w:jc w:val="left"/>
      </w:pPr>
      <w:r>
        <w:rPr>
          <w:u w:val="single"/>
        </w:rPr>
        <w:t xml:space="preserve">(c) Commercial fryers;</w:t>
      </w:r>
    </w:p>
    <w:p>
      <w:pPr>
        <w:spacing w:before="0" w:after="0" w:line="408" w:lineRule="exact"/>
        <w:ind w:left="0" w:right="0" w:firstLine="576"/>
        <w:jc w:val="left"/>
      </w:pPr>
      <w:r>
        <w:rPr>
          <w:u w:val="single"/>
        </w:rPr>
        <w:t xml:space="preserve">(d) Commercial steam cookers;</w:t>
      </w:r>
    </w:p>
    <w:p>
      <w:pPr>
        <w:spacing w:before="0" w:after="0" w:line="408" w:lineRule="exact"/>
        <w:ind w:left="0" w:right="0" w:firstLine="576"/>
        <w:jc w:val="left"/>
      </w:pPr>
      <w:r>
        <w:rPr>
          <w:u w:val="single"/>
        </w:rPr>
        <w:t xml:space="preserve">(e) Compressors;</w:t>
      </w:r>
    </w:p>
    <w:p>
      <w:pPr>
        <w:spacing w:before="0" w:after="0" w:line="408" w:lineRule="exact"/>
        <w:ind w:left="0" w:right="0" w:firstLine="576"/>
        <w:jc w:val="left"/>
      </w:pPr>
      <w:r>
        <w:rPr>
          <w:u w:val="single"/>
        </w:rPr>
        <w:t xml:space="preserve">(f) Computers or computer monitors;</w:t>
      </w:r>
    </w:p>
    <w:p>
      <w:pPr>
        <w:spacing w:before="0" w:after="0" w:line="408" w:lineRule="exact"/>
        <w:ind w:left="0" w:right="0" w:firstLine="576"/>
        <w:jc w:val="left"/>
      </w:pPr>
      <w:r>
        <w:rPr>
          <w:u w:val="single"/>
        </w:rPr>
        <w:t xml:space="preserve">(g) Faucets;</w:t>
      </w:r>
    </w:p>
    <w:p>
      <w:pPr>
        <w:spacing w:before="0" w:after="0" w:line="408" w:lineRule="exact"/>
        <w:ind w:left="0" w:right="0" w:firstLine="576"/>
        <w:jc w:val="left"/>
      </w:pPr>
      <w:r>
        <w:rPr>
          <w:u w:val="single"/>
        </w:rPr>
        <w:t xml:space="preserve">(h) High CRI fluorescent lamps;</w:t>
      </w:r>
    </w:p>
    <w:p>
      <w:pPr>
        <w:spacing w:before="0" w:after="0" w:line="408" w:lineRule="exact"/>
        <w:ind w:left="0" w:right="0" w:firstLine="576"/>
        <w:jc w:val="left"/>
      </w:pPr>
      <w:r>
        <w:rPr>
          <w:u w:val="single"/>
        </w:rPr>
        <w:t xml:space="preserve">(i) Portable air conditioners;</w:t>
      </w:r>
    </w:p>
    <w:p>
      <w:pPr>
        <w:spacing w:before="0" w:after="0" w:line="408" w:lineRule="exact"/>
        <w:ind w:left="0" w:right="0" w:firstLine="576"/>
        <w:jc w:val="left"/>
      </w:pPr>
      <w:r>
        <w:rPr>
          <w:u w:val="single"/>
        </w:rPr>
        <w:t xml:space="preserve">(j) Residential ventilating fans;</w:t>
      </w:r>
    </w:p>
    <w:p>
      <w:pPr>
        <w:spacing w:before="0" w:after="0" w:line="408" w:lineRule="exact"/>
        <w:ind w:left="0" w:right="0" w:firstLine="576"/>
        <w:jc w:val="left"/>
      </w:pPr>
      <w:r>
        <w:rPr>
          <w:u w:val="single"/>
        </w:rPr>
        <w:t xml:space="preserve">(k) Signage displays;</w:t>
      </w:r>
    </w:p>
    <w:p>
      <w:pPr>
        <w:spacing w:before="0" w:after="0" w:line="408" w:lineRule="exact"/>
        <w:ind w:left="0" w:right="0" w:firstLine="576"/>
        <w:jc w:val="left"/>
      </w:pPr>
      <w:r>
        <w:rPr>
          <w:u w:val="single"/>
        </w:rPr>
        <w:t xml:space="preserve">(l) Spray sprinkler bodies;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Telephones;</w:t>
      </w:r>
    </w:p>
    <w:p>
      <w:pPr>
        <w:spacing w:before="0" w:after="0" w:line="408" w:lineRule="exact"/>
        <w:ind w:left="0" w:right="0" w:firstLine="576"/>
        <w:jc w:val="left"/>
      </w:pPr>
      <w:r>
        <w:rPr>
          <w:u w:val="single"/>
        </w:rPr>
        <w:t xml:space="preserve">(o) Televisions;</w:t>
      </w:r>
    </w:p>
    <w:p>
      <w:pPr>
        <w:spacing w:before="0" w:after="0" w:line="408" w:lineRule="exact"/>
        <w:ind w:left="0" w:right="0" w:firstLine="576"/>
        <w:jc w:val="left"/>
      </w:pPr>
      <w:r>
        <w:rPr>
          <w:u w:val="single"/>
        </w:rPr>
        <w:t xml:space="preserve">(p) Uninterruptible power supplies;</w:t>
      </w:r>
    </w:p>
    <w:p>
      <w:pPr>
        <w:spacing w:before="0" w:after="0" w:line="408" w:lineRule="exact"/>
        <w:ind w:left="0" w:right="0" w:firstLine="576"/>
        <w:jc w:val="left"/>
      </w:pPr>
      <w:r>
        <w:rPr>
          <w:u w:val="single"/>
        </w:rPr>
        <w:t xml:space="preserve">(q) Urinals and water closets;</w:t>
      </w:r>
    </w:p>
    <w:p>
      <w:pPr>
        <w:spacing w:before="0" w:after="0" w:line="408" w:lineRule="exact"/>
        <w:ind w:left="0" w:right="0" w:firstLine="576"/>
        <w:jc w:val="left"/>
      </w:pPr>
      <w:r>
        <w:rPr>
          <w:u w:val="single"/>
        </w:rPr>
        <w:t xml:space="preserve">(r) Water coolers;</w:t>
      </w:r>
    </w:p>
    <w:p>
      <w:pPr>
        <w:spacing w:before="0" w:after="0" w:line="408" w:lineRule="exact"/>
        <w:ind w:left="0" w:right="0" w:firstLine="576"/>
        <w:jc w:val="left"/>
      </w:pPr>
      <w:r>
        <w:rPr>
          <w:u w:val="single"/>
        </w:rPr>
        <w:t xml:space="preserve">(s) Audio or video products; and</w:t>
      </w:r>
    </w:p>
    <w:p>
      <w:pPr>
        <w:spacing w:before="0" w:after="0" w:line="408" w:lineRule="exact"/>
        <w:ind w:left="0" w:right="0" w:firstLine="576"/>
        <w:jc w:val="left"/>
      </w:pPr>
      <w:r>
        <w:rPr>
          <w:u w:val="single"/>
        </w:rPr>
        <w:t xml:space="preserve">(t) General service lamps.</w:t>
      </w:r>
    </w:p>
    <w:p>
      <w:pPr>
        <w:spacing w:before="0" w:after="0" w:line="408" w:lineRule="exact"/>
        <w:ind w:left="0" w:right="0" w:firstLine="576"/>
        <w:jc w:val="left"/>
      </w:pPr>
      <w:r>
        <w:rPr>
          <w:u w:val="single"/>
        </w:rPr>
        <w:t xml:space="preserve">(6)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(7) Any electronic product that may be sold via the internet is exempt from the requirements of RCW 19.260.040 and subsections (5) and (6) of this section, until such time as the state has created a monitoring and enforcement standard that it can implement to prevent sales into the state by out-of-state web-based sales sites.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only federal efficiency standards for federally covered products as the standards existed on January 3, 2017. The department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coordinate with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w:t>
      </w:r>
    </w:p>
    <w:p>
      <w:pPr>
        <w:spacing w:before="0" w:after="0" w:line="408" w:lineRule="exact"/>
        <w:ind w:left="0" w:right="0" w:firstLine="576"/>
        <w:jc w:val="left"/>
      </w:pPr>
      <w:r>
        <w:rPr/>
        <w:t xml:space="preserve">(4) The department may test products covered by RCW 19.260.030.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in paper form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shall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78367fe62cf849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3aa074a6a443c" /><Relationship Type="http://schemas.openxmlformats.org/officeDocument/2006/relationships/footer" Target="/word/footer.xml" Id="R78367fe62cf8491c" /></Relationships>
</file>