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54cc8d6ef4368" /></Relationships>
</file>

<file path=word/document.xml><?xml version="1.0" encoding="utf-8"?>
<w:document xmlns:w="http://schemas.openxmlformats.org/wordprocessingml/2006/main">
  <w:body>
    <w:p>
      <w:r>
        <w:t>H-3454.1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2508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Goodman and Griffey</w:t>
      </w:r>
    </w:p>
    <w:p/>
    <w:p>
      <w:r>
        <w:rPr>
          <w:t xml:space="preserve">Read first time 01/10/18.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fire service mobilization; and repealing 2015 c 181 s 5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2015 c 181 s 5</w:t>
      </w:r>
      <w:r>
        <w:rPr/>
        <w:t xml:space="preserve"> (uncodified) is repealed.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09494e336ec425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2508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21dddb18d4a8e" /><Relationship Type="http://schemas.openxmlformats.org/officeDocument/2006/relationships/footer" Target="/word/footer.xml" Id="R409494e336ec4259" /></Relationships>
</file>