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d21455816f4a94" /></Relationships>
</file>

<file path=word/document.xml><?xml version="1.0" encoding="utf-8"?>
<w:document xmlns:w="http://schemas.openxmlformats.org/wordprocessingml/2006/main">
  <w:body>
    <w:p>
      <w:r>
        <w:t>H-3512.1</w:t>
      </w:r>
    </w:p>
    <w:p>
      <w:pPr>
        <w:jc w:val="center"/>
      </w:pPr>
      <w:r>
        <w:t>_______________________________________________</w:t>
      </w:r>
    </w:p>
    <w:p/>
    <w:p>
      <w:pPr>
        <w:jc w:val="center"/>
      </w:pPr>
      <w:r>
        <w:rPr>
          <w:b/>
        </w:rPr>
        <w:t>HOUSE BILL 2564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Lovick, Graves, Orwall, Stanford, Riccelli, Sells, Gregerson, and Macri</w:t>
      </w:r>
    </w:p>
    <w:p/>
    <w:p>
      <w:r>
        <w:rPr>
          <w:t xml:space="preserve">Read first time 01/10/18.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Patches pal special license plates; reenacting and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2017 c 25 s 1 and 2017 c 11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Patches pal</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the likenesses of the J.P. Patches and Gertrude characters from the J.P. Patches show.</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t>((</w:t>
            </w:r>
            <w:r>
              <w:rPr>
                <w:rFonts w:ascii="Times New Roman" w:hAnsi="Times New Roman"/>
                <w:strike/>
                <w:sz w:val="16"/>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trike/>
                <w:sz w:val="16"/>
              </w:rPr>
              <w:t xml:space="preserve">Recognizes Washington's fish.</w:t>
            </w:r>
            <w:r>
              <w:t>))</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2017 c 25 s 2 and 2017 c 11 s 3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Fred Hutch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w:t>
            </w:r>
            <w:r>
              <w:t>((</w:t>
            </w:r>
            <w:r>
              <w:rPr>
                <w:rFonts w:ascii="Times New Roman" w:hAnsi="Times New Roman"/>
                <w:strike/>
                <w:sz w:val="16"/>
              </w:rPr>
              <w:t xml:space="preserve">Purple Heart</w:t>
            </w:r>
          </w:p>
        </w:tc>
        <w:tc>
          <w:tcPr>
            <w:tcW w:w="740" w:type="dxa"/>
            <w:vAlign w:val="top"/>
          </w:tcPr>
          <w:p>
            <w:pPr>
              <w:spacing w:before="0" w:after="0" w:line="408" w:lineRule="exact"/>
              <w:ind w:left="0" w:right="0" w:firstLine="0"/>
              <w:jc w:val="center"/>
            </w:pPr>
            <w:r>
              <w:rPr>
                <w:rFonts w:ascii="Times New Roman" w:hAnsi="Times New Roman"/>
                <w:strike/>
                <w:sz w:val="16"/>
              </w:rPr>
              <w:t xml:space="preserve">$ 40.00</w:t>
            </w:r>
          </w:p>
        </w:tc>
        <w:tc>
          <w:tcPr>
            <w:tcW w:w="880" w:type="dxa"/>
            <w:vAlign w:val="top"/>
          </w:tcPr>
          <w:p>
            <w:pPr>
              <w:spacing w:before="0" w:after="0" w:line="408" w:lineRule="exact"/>
              <w:ind w:left="0" w:right="0" w:firstLine="0"/>
              <w:jc w:val="center"/>
            </w:pPr>
            <w:r>
              <w:rPr>
                <w:rFonts w:ascii="Times New Roman" w:hAnsi="Times New Roman"/>
                <w:strike/>
                <w:sz w:val="16"/>
              </w:rPr>
              <w:t xml:space="preserve">$ 30.00</w:t>
            </w:r>
          </w:p>
        </w:tc>
        <w:tc>
          <w:tcPr>
            <w:tcW w:w="1400" w:type="dxa"/>
            <w:vAlign w:val="top"/>
          </w:tcPr>
          <w:p>
            <w:pPr>
              <w:spacing w:before="0" w:after="0" w:line="408" w:lineRule="exact"/>
              <w:ind w:left="0" w:right="0" w:firstLine="0"/>
              <w:jc w:val="left"/>
            </w:pPr>
            <w:r>
              <w:rPr>
                <w:rFonts w:ascii="Times New Roman" w:hAnsi="Times New Roman"/>
                <w:strike/>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Patches pal</w:t>
            </w:r>
          </w:p>
        </w:tc>
        <w:tc>
          <w:tcPr>
            <w:tcW w:w="740" w:type="dxa"/>
            <w:vAlign w:val="top"/>
          </w:tcPr>
          <w:p>
            <w:pPr>
              <w:spacing w:before="0" w:after="0" w:line="408" w:lineRule="exact"/>
              <w:ind w:left="0" w:right="0" w:firstLine="0"/>
              <w:jc w:val="left"/>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left"/>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(r)</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(s) </w:t>
            </w:r>
            <w:r>
              <w:rPr>
                <w:rFonts w:ascii="Times New Roman" w:hAnsi="Times New Roman"/>
                <w:sz w:val="16"/>
                <w:u w:val="single"/>
              </w:rPr>
              <w:t xml:space="preserve">Purple Heart</w:t>
            </w:r>
          </w:p>
        </w:tc>
        <w:tc>
          <w:tcPr>
            <w:tcW w:w="740" w:type="dxa"/>
            <w:vAlign w:val="top"/>
          </w:tcPr>
          <w:p>
            <w:pPr>
              <w:spacing w:before="0" w:after="0" w:line="408" w:lineRule="exact"/>
              <w:ind w:left="0" w:right="0" w:firstLine="0"/>
              <w:jc w:val="left"/>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left"/>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(t)</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(u)</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(w)</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(x)</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(y)</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(z)</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(aa)</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Washington state aviation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(ff)</w:t>
            </w:r>
            <w:r>
              <w:t>))</w:t>
            </w:r>
            <w:r>
              <w:rPr>
                <w:rFonts w:ascii="Times New Roman" w:hAnsi="Times New Roman"/>
                <w:sz w:val="16"/>
              </w:rPr>
              <w:t xml:space="preserve"> </w:t>
            </w:r>
            <w:r>
              <w:rPr>
                <w:rFonts w:ascii="Times New Roman" w:hAnsi="Times New Roman"/>
                <w:sz w:val="16"/>
                <w:u w:val="single"/>
              </w:rPr>
              <w:t xml:space="preserve">(gg)</w:t>
            </w:r>
            <w:r>
              <w:rPr>
                <w:rFonts w:ascii="Times New Roman" w:hAnsi="Times New Roman"/>
                <w:sz w:val="16"/>
              </w:rPr>
              <w:t xml:space="preserve">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(gg)</w:t>
            </w:r>
            <w:r>
              <w:t>))</w:t>
            </w:r>
            <w:r>
              <w:rPr>
                <w:rFonts w:ascii="Times New Roman" w:hAnsi="Times New Roman"/>
                <w:sz w:val="16"/>
              </w:rPr>
              <w:t xml:space="preserve"> </w:t>
            </w:r>
            <w:r>
              <w:rPr>
                <w:rFonts w:ascii="Times New Roman" w:hAnsi="Times New Roman"/>
                <w:sz w:val="16"/>
                <w:u w:val="single"/>
              </w:rPr>
              <w:t xml:space="preserve">(hh)</w:t>
            </w:r>
            <w:r>
              <w:rPr>
                <w:rFonts w:ascii="Times New Roman" w:hAnsi="Times New Roman"/>
                <w:sz w:val="16"/>
              </w:rPr>
              <w:t xml:space="preserve">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(hh)</w:t>
            </w:r>
            <w:r>
              <w:t>))</w:t>
            </w:r>
            <w:r>
              <w:rPr>
                <w:rFonts w:ascii="Times New Roman" w:hAnsi="Times New Roman"/>
                <w:sz w:val="16"/>
              </w:rPr>
              <w:t xml:space="preserve"> </w:t>
            </w:r>
            <w:r>
              <w:rPr>
                <w:rFonts w:ascii="Times New Roman" w:hAnsi="Times New Roman"/>
                <w:sz w:val="16"/>
                <w:u w:val="single"/>
              </w:rPr>
              <w:t xml:space="preserve">(ii)</w:t>
            </w:r>
            <w:r>
              <w:rPr>
                <w:rFonts w:ascii="Times New Roman" w:hAnsi="Times New Roman"/>
                <w:sz w:val="16"/>
              </w:rPr>
              <w:t xml:space="preserve">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(ii)</w:t>
            </w:r>
            <w:r>
              <w:t>))</w:t>
            </w:r>
            <w:r>
              <w:rPr>
                <w:rFonts w:ascii="Times New Roman" w:hAnsi="Times New Roman"/>
                <w:sz w:val="16"/>
              </w:rPr>
              <w:t xml:space="preserve"> </w:t>
            </w:r>
            <w:r>
              <w:rPr>
                <w:rFonts w:ascii="Times New Roman" w:hAnsi="Times New Roman"/>
                <w:sz w:val="16"/>
                <w:u w:val="single"/>
              </w:rPr>
              <w:t xml:space="preserve">(jj)</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(jj)</w:t>
            </w:r>
            <w:r>
              <w:t>))</w:t>
            </w:r>
            <w:r>
              <w:rPr>
                <w:rFonts w:ascii="Times New Roman" w:hAnsi="Times New Roman"/>
                <w:sz w:val="16"/>
              </w:rPr>
              <w:t xml:space="preserve"> </w:t>
            </w:r>
            <w:r>
              <w:rPr>
                <w:rFonts w:ascii="Times New Roman" w:hAnsi="Times New Roman"/>
                <w:sz w:val="16"/>
                <w:u w:val="single"/>
              </w:rPr>
              <w:t xml:space="preserve">(kk)</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(kk)</w:t>
            </w:r>
            <w:r>
              <w:t>))</w:t>
            </w:r>
            <w:r>
              <w:rPr>
                <w:rFonts w:ascii="Times New Roman" w:hAnsi="Times New Roman"/>
                <w:sz w:val="16"/>
              </w:rPr>
              <w:t xml:space="preserve"> </w:t>
            </w:r>
            <w:r>
              <w:rPr>
                <w:rFonts w:ascii="Times New Roman" w:hAnsi="Times New Roman"/>
                <w:sz w:val="16"/>
                <w:u w:val="single"/>
              </w:rPr>
              <w:t xml:space="preserve">(ll)</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(ll)</w:t>
            </w:r>
            <w:r>
              <w:t>))</w:t>
            </w:r>
            <w:r>
              <w:rPr>
                <w:rFonts w:ascii="Times New Roman" w:hAnsi="Times New Roman"/>
                <w:sz w:val="16"/>
              </w:rPr>
              <w:t xml:space="preserve"> </w:t>
            </w:r>
            <w:r>
              <w:rPr>
                <w:rFonts w:ascii="Times New Roman" w:hAnsi="Times New Roman"/>
                <w:sz w:val="16"/>
                <w:u w:val="single"/>
              </w:rPr>
              <w:t xml:space="preserve">(mm)</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2017 c 25 s 3 and 2017 c 11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Patches pal</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the Seattle children's hospital strong against cancer program</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t>((</w:t>
            </w:r>
            <w:r>
              <w:rPr>
                <w:rFonts w:ascii="Times New Roman" w:hAnsi="Times New Roman"/>
                <w:strike/>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trike/>
                <w:sz w:val="16"/>
              </w:rPr>
              <w:t xml:space="preserve">Receive and disseminate funds for charitable purposes on behalf of members of the Washington state council of firefighters, their families, and others deemed in need</w:t>
            </w:r>
            <w:r>
              <w:t>))</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"Patches pal license plates" means special license plates issued under RCW 46.18.200 that display the likenesses of the J.P. Patches and Gertrude characters from the J.P. Patches show.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56e9e80ab3e743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730b0abae64444" /><Relationship Type="http://schemas.openxmlformats.org/officeDocument/2006/relationships/footer" Target="/word/footer.xml" Id="R56e9e80ab3e7435b" /></Relationships>
</file>