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afd2cab36944b7" /></Relationships>
</file>

<file path=word/document.xml><?xml version="1.0" encoding="utf-8"?>
<w:document xmlns:w="http://schemas.openxmlformats.org/wordprocessingml/2006/main">
  <w:body>
    <w:p>
      <w:r>
        <w:t>H-3393.2</w:t>
      </w:r>
    </w:p>
    <w:p>
      <w:pPr>
        <w:jc w:val="center"/>
      </w:pPr>
      <w:r>
        <w:t>_______________________________________________</w:t>
      </w:r>
    </w:p>
    <w:p/>
    <w:p>
      <w:pPr>
        <w:jc w:val="center"/>
      </w:pPr>
      <w:r>
        <w:rPr>
          <w:b/>
        </w:rPr>
        <w:t>HOUSE BILL 2657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Bergquist, Ortiz-Self, Haler, Reeves, Pollet, Kilduff, Dolan, Doglio, Stanford, Appleton, Valdez, Wylie, Macri, Johnson, and Santos</w:t>
      </w:r>
    </w:p>
    <w:p/>
    <w:p>
      <w:r>
        <w:rPr>
          <w:t xml:space="preserve">Read first time 01/11/18.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employees' benefits program; amending RCW 41.05.740, 41.05.011, 41.05.022, 41.05.050, 28A.400.280, and 28A.400.350;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created the school employees' benefits program during the 2017 legislative session to address concerns about the high costs of health care for those who insure families and those who work part-time in schools. To ensure that the school employees' benefits program delivers on the promise to make health benefits more affordable for school employees and their families, the legislature must provide ample funding for those benefits. The implementation of the school employees' benefits program is contingent upon the legislature providing funding on par with the resources made available for state employee benefits and recognizing the higher costs of providing eligibility for all who work six hundred thirty hours or more per year.</w:t>
      </w:r>
    </w:p>
    <w:p>
      <w:pPr>
        <w:spacing w:before="0" w:after="0" w:line="408" w:lineRule="exact"/>
        <w:ind w:left="0" w:right="0" w:firstLine="576"/>
        <w:jc w:val="left"/>
      </w:pPr>
      <w:r>
        <w:rPr/>
        <w:t xml:space="preserve">(2) School districts are independent local governments that provide basic education services to students while also responding to local community interests for enhancements beyond the state's definition of basic education. In implementing the school employees' benefits program, the state should also recognize the local discretion of school boards if those boards opt to use local enhancement funding to expand eligibility or to offer optional benefits beyond those offered by the school employees' benefits board. In addition, if school districts can offer similar basic benefit packages for similar costs to employees, those districts should be allowed to remain independent of the school employees' benefits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School districts, educational service districts, and charter schools are not required to participate in the school employees' benefits program until the following conditions are met:</w:t>
      </w:r>
    </w:p>
    <w:p>
      <w:pPr>
        <w:spacing w:before="0" w:after="0" w:line="408" w:lineRule="exact"/>
        <w:ind w:left="0" w:right="0" w:firstLine="576"/>
        <w:jc w:val="left"/>
      </w:pPr>
      <w:r>
        <w:rPr/>
        <w:t xml:space="preserve">(a) The monthly insurance benefit allocated to school districts in the biennial omnibus operating budget is funded at a rate that is no less than the monthly employer funding rate that is provided to state agencies for state employee benefits; and</w:t>
      </w:r>
    </w:p>
    <w:p>
      <w:pPr>
        <w:spacing w:before="0" w:after="0" w:line="408" w:lineRule="exact"/>
        <w:ind w:left="0" w:right="0" w:firstLine="576"/>
        <w:jc w:val="left"/>
      </w:pPr>
      <w:r>
        <w:rPr/>
        <w:t xml:space="preserve">(b) The state funded staffing assumptions for K-12 benefit allocations to districts in the biennial omnibus operating budget are adjusted to ensure that a full monthly benefit is allocated for the proportion of staff, by staffing category, that work six hundred thirty hours or more.</w:t>
      </w:r>
    </w:p>
    <w:p>
      <w:pPr>
        <w:spacing w:before="0" w:after="0" w:line="408" w:lineRule="exact"/>
        <w:ind w:left="0" w:right="0" w:firstLine="576"/>
        <w:jc w:val="left"/>
      </w:pPr>
      <w:r>
        <w:rPr/>
        <w:t xml:space="preserve">(2) When meeting the standard for parity between the employer funding rate for state agencies and the K-12 benefit rate allocation in subsection (1) of this section, the legislature shall not achieve this equivalent funding by reducing the actuarial value of the health benefit plans offered in the public employees' benefits program below the value of those plans in the 2017-2019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board as follows:</w:t>
      </w:r>
    </w:p>
    <w:p>
      <w:pPr>
        <w:spacing w:before="0" w:after="0" w:line="408" w:lineRule="exact"/>
        <w:ind w:left="0" w:right="0" w:firstLine="576"/>
        <w:jc w:val="left"/>
      </w:pPr>
      <w:r>
        <w:rPr/>
        <w:t xml:space="preserve">(a) </w:t>
      </w:r>
      <w:r>
        <w:t>((</w:t>
      </w:r>
      <w:r>
        <w:rPr>
          <w:strike/>
        </w:rPr>
        <w:t xml:space="preserve">Two</w:t>
      </w:r>
      <w:r>
        <w:t>))</w:t>
      </w:r>
      <w:r>
        <w:rPr/>
        <w:t xml:space="preserve"> </w:t>
      </w:r>
      <w:r>
        <w:rPr>
          <w:u w:val="single"/>
        </w:rPr>
        <w:t xml:space="preserve">Three</w:t>
      </w:r>
      <w:r>
        <w:rPr/>
        <w:t xml:space="preserve"> members from associations representing certificated employees;</w:t>
      </w:r>
    </w:p>
    <w:p>
      <w:pPr>
        <w:spacing w:before="0" w:after="0" w:line="408" w:lineRule="exact"/>
        <w:ind w:left="0" w:right="0" w:firstLine="576"/>
        <w:jc w:val="left"/>
      </w:pPr>
      <w:r>
        <w:rPr/>
        <w:t xml:space="preserve">(b) </w:t>
      </w:r>
      <w:r>
        <w:t>((</w:t>
      </w:r>
      <w:r>
        <w:rPr>
          <w:strike/>
        </w:rPr>
        <w:t xml:space="preserve">Two</w:t>
      </w:r>
      <w:r>
        <w:t>))</w:t>
      </w:r>
      <w:r>
        <w:rPr/>
        <w:t xml:space="preserve"> </w:t>
      </w:r>
      <w:r>
        <w:rPr>
          <w:u w:val="single"/>
        </w:rPr>
        <w:t xml:space="preserve">Three</w:t>
      </w:r>
      <w:r>
        <w:rPr/>
        <w:t xml:space="preserve">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policies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board must be compensated in accordance with RCW 43.03.250 and must be reimbursed for their travel expenses while on official business in accordance with RCW 43.03.050 and 43.03.060</w:t>
      </w:r>
      <w:r>
        <w:rPr>
          <w:u w:val="single"/>
        </w:rPr>
        <w:t xml:space="preserve">; and</w:t>
      </w:r>
    </w:p>
    <w:p>
      <w:pPr>
        <w:spacing w:before="0" w:after="0" w:line="408" w:lineRule="exact"/>
        <w:ind w:left="0" w:right="0" w:firstLine="576"/>
        <w:jc w:val="left"/>
      </w:pPr>
      <w:r>
        <w:rPr>
          <w:u w:val="single"/>
        </w:rPr>
        <w:t xml:space="preserve">(b) While school employees' benefits board members are carrying out their powers and duties under this chapter, the service of any certificated or classified employee may result in a need for a substitute in schools during that school employees' benefits board member's service. Payment for such a substitute shall be made by the authority from funds appropriated by the legislature for the school employees' benefits board program. When such substitute cost is paid to the employing school district by the authority, no deduction shall be made from the salary of the certificated or classified employee. In addition, school districts shall not require school employees' benefits board members to use personal leave when carrying out their powers and duties under this chapter</w:t>
      </w:r>
      <w:r>
        <w:rPr/>
        <w:t xml:space="preserve">.</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 For participating employees, the required employee share of the cost for family coverage under a plan may not exceed </w:t>
      </w:r>
      <w:r>
        <w:rPr>
          <w:u w:val="single"/>
        </w:rPr>
        <w:t xml:space="preserve">three times</w:t>
      </w:r>
      <w:r>
        <w:rPr/>
        <w:t xml:space="preserve"> the required employee share of the cost for employee-only coverage;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must </w:t>
      </w:r>
      <w:r>
        <w:rPr>
          <w:u w:val="single"/>
        </w:rPr>
        <w:t xml:space="preserve">be in a position that is anticipated to</w:t>
      </w:r>
      <w:r>
        <w:rPr/>
        <w:t xml:space="preserve"> work at least six hundred thirty hours per year to </w:t>
      </w:r>
      <w:r>
        <w:t>((</w:t>
      </w:r>
      <w:r>
        <w:rPr>
          <w:strike/>
        </w:rPr>
        <w:t xml:space="preserve">qualify for coverage; and</w:t>
      </w:r>
      <w:r>
        <w:t>))</w:t>
      </w:r>
      <w:r>
        <w:rPr/>
        <w:t xml:space="preserve"> </w:t>
      </w:r>
      <w:r>
        <w:rPr>
          <w:u w:val="single"/>
        </w:rPr>
        <w:t xml:space="preserve">be benefits eligible;</w:t>
      </w:r>
    </w:p>
    <w:p>
      <w:pPr>
        <w:spacing w:before="0" w:after="0" w:line="408" w:lineRule="exact"/>
        <w:ind w:left="0" w:right="0" w:firstLine="576"/>
        <w:jc w:val="left"/>
      </w:pPr>
      <w:r>
        <w:rPr/>
        <w:t xml:space="preserve">(iii) </w:t>
      </w:r>
      <w:r>
        <w:rPr>
          <w:u w:val="single"/>
        </w:rPr>
        <w:t xml:space="preserve">The ability for school districts to locally negotiate a lower eligibility criteria for those who work less than six hundred thirty hours in a year. A local district that elects to set a lower threshold of hours for benefit eligibility than the school employees' benefits board shall do so as an enrichment to the state's definition of basic education; and</w:t>
      </w:r>
    </w:p>
    <w:p>
      <w:pPr>
        <w:spacing w:before="0" w:after="0" w:line="408" w:lineRule="exact"/>
        <w:ind w:left="0" w:right="0" w:firstLine="576"/>
        <w:jc w:val="left"/>
      </w:pPr>
      <w:r>
        <w:rPr>
          <w:u w:val="single"/>
        </w:rPr>
        <w:t xml:space="preserve">(iv)</w:t>
      </w:r>
      <w:r>
        <w:rPr/>
        <w:t xml:space="preserve">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w:t>
      </w:r>
      <w:r>
        <w:t>((</w:t>
      </w:r>
      <w:r>
        <w:rPr>
          <w:strike/>
        </w:rPr>
        <w:t xml:space="preserve">Effective</w:t>
      </w:r>
      <w:r>
        <w:t>))</w:t>
      </w:r>
      <w:r>
        <w:rPr/>
        <w:t xml:space="preserve"> </w:t>
      </w:r>
      <w:r>
        <w:rPr>
          <w:u w:val="single"/>
        </w:rPr>
        <w:t xml:space="preserve">Beginning</w:t>
      </w:r>
      <w:r>
        <w:rPr/>
        <w:t xml:space="preserve"> January 1, 2020, </w:t>
      </w:r>
      <w:r>
        <w:rPr>
          <w:u w:val="single"/>
        </w:rPr>
        <w:t xml:space="preserve">subject to section 2 of this act,</w:t>
      </w:r>
      <w:r>
        <w:rPr/>
        <w:t xml:space="preserve"> "employee" for the school employees' benefits board program includes all employees of school districts, educational service districts, and charter schools established under chapter 28A.710 RCW</w:t>
      </w:r>
      <w:r>
        <w:rPr>
          <w:u w:val="single"/>
        </w:rPr>
        <w:t xml:space="preserve">, unless those employees are employed in a district that is exempted from the school employees' benefits board program under RCW 41.05.050(4)(d)</w:t>
      </w:r>
      <w:r>
        <w:rPr/>
        <w:t xml:space="preserve">.</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r>
        <w:rPr>
          <w:u w:val="single"/>
        </w:rPr>
        <w:t xml:space="preserve">, unless the district is exempted from the school employees' benefits board program under RCW 41.05.050(4)(d)</w:t>
      </w:r>
      <w:r>
        <w:rPr/>
        <w:t xml:space="preserve">.</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charter school;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and educational service districts.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w:t>
      </w:r>
      <w:r>
        <w:t>((</w:t>
      </w:r>
      <w:r>
        <w:rPr>
          <w:strike/>
        </w:rPr>
        <w:t xml:space="preserve">state</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 public</w:t>
      </w:r>
      <w:r>
        <w:t>))</w:t>
      </w:r>
      <w:r>
        <w:rPr/>
        <w:t xml:space="preserve">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(19) "Salary" means a state employee's monthly salary or wages.</w:t>
      </w:r>
    </w:p>
    <w:p>
      <w:pPr>
        <w:spacing w:before="0" w:after="0" w:line="408" w:lineRule="exact"/>
        <w:ind w:left="0" w:right="0" w:firstLine="576"/>
        <w:jc w:val="left"/>
      </w:pPr>
      <w:r>
        <w:rPr/>
        <w:t xml:space="preserve">(20)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(21) "School employees' benefits board" means the board established in RCW 41.05.740.</w:t>
      </w:r>
    </w:p>
    <w:p>
      <w:pPr>
        <w:spacing w:before="0" w:after="0" w:line="408" w:lineRule="exact"/>
        <w:ind w:left="0" w:right="0" w:firstLine="576"/>
        <w:jc w:val="left"/>
      </w:pPr>
      <w:r>
        <w:rPr/>
        <w:t xml:space="preserve">(22) "School employees' benefits board participating organization" means a public school district or educational service district or charter school established under chapter 28A.710 RCW that participates in benefit plans provided by the school employees' benefits board.</w:t>
      </w:r>
    </w:p>
    <w:p>
      <w:pPr>
        <w:spacing w:before="0" w:after="0" w:line="408" w:lineRule="exact"/>
        <w:ind w:left="0" w:right="0" w:firstLine="576"/>
        <w:jc w:val="left"/>
      </w:pPr>
      <w:r>
        <w:rPr/>
        <w:t xml:space="preserve">(23)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(24)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(25)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(26)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state employees; health benefits for eligible retired or disabled school employees not eligible for parts A and B of medicare; and health benefits for eligible state retirees not eligible for parts A and B of medicare.</w:t>
      </w:r>
    </w:p>
    <w:p>
      <w:pPr>
        <w:spacing w:before="0" w:after="0" w:line="408" w:lineRule="exact"/>
        <w:ind w:left="0" w:right="0" w:firstLine="576"/>
        <w:jc w:val="left"/>
      </w:pPr>
      <w:r>
        <w:rPr/>
        <w:t xml:space="preserve">(3) On and after January 1, 2020, </w:t>
      </w:r>
      <w:r>
        <w:rPr>
          <w:u w:val="single"/>
        </w:rPr>
        <w:t xml:space="preserve">subject to section 2 of this act,</w:t>
      </w:r>
      <w:r>
        <w:rPr/>
        <w:t xml:space="preserve">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or school </w:t>
      </w:r>
      <w:r>
        <w:t>((</w:t>
      </w:r>
      <w:r>
        <w:rPr>
          <w:strike/>
        </w:rPr>
        <w:t xml:space="preserve">employee[s']</w:t>
      </w:r>
      <w:r>
        <w:t>))</w:t>
      </w:r>
      <w:r>
        <w:rPr/>
        <w:t xml:space="preserve"> </w:t>
      </w:r>
      <w:r>
        <w:rPr>
          <w:u w:val="single"/>
        </w:rPr>
        <w:t xml:space="preserve">employees'</w:t>
      </w:r>
      <w:r>
        <w:rPr/>
        <w:t xml:space="preserve"> benefits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and educational service districts,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w:t>
      </w:r>
      <w:r>
        <w:rPr>
          <w:u w:val="single"/>
        </w:rPr>
        <w:t xml:space="preserve">or when the conditions of section 2 of this act are met</w:t>
      </w:r>
      <w:r>
        <w:rPr/>
        <w:t xml:space="preserve">,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and until January 1, 2020 </w:t>
      </w:r>
      <w:r>
        <w:rPr>
          <w:u w:val="single"/>
        </w:rPr>
        <w:t xml:space="preserve">or when the conditions of section 2 of this act are met</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Beginning January 1, 2020, </w:t>
      </w:r>
      <w:r>
        <w:rPr>
          <w:u w:val="single"/>
        </w:rPr>
        <w:t xml:space="preserve">subject to section 2 of this act,</w:t>
      </w:r>
      <w:r>
        <w:rPr/>
        <w:t xml:space="preserve"> all school districts and educational service districts shall commence participation in the school employees' benefits board program established under RCW 41.05.740. </w:t>
      </w:r>
      <w:r>
        <w:rPr>
          <w:u w:val="single"/>
        </w:rPr>
        <w:t xml:space="preserve">However, if a school district offers benefits through an employee benefit trust and if the benefits offered through that program meet the minimum requirements in this subsection, those districts may offer basic and optional benefits through that employee benefit trust. Any employee benefit trust must provide, at a minimum, basic benefit plans with generally equivalent actuarial value as those offered by the school employees' benefits board and must do so at a generally equivalent cost for individual employees and for employees with family coverage. For purposes of this subsection, "generally equivalent" is defined as within ten percent. In any year in which a school district trust does not meet the minimum requirements of this subsection, the district must bring its benefit program into compliance with the minimum requirements by the beginning of the next school year or transition to the school employees' benefits board if such compliance is not met for the second consecutive year.</w:t>
      </w:r>
      <w:r>
        <w:rPr/>
        <w:t xml:space="preserve"> All school districts and educational service districts, and all district employee groups participating in the public employees' benefits board plans before January 1, 2020, shall thereafter participate in the school employees' benefits board program administered by the authority.</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2017 3rd sp.s. c 13 s 815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t>((</w:t>
      </w:r>
      <w:r>
        <w:rPr>
          <w:strike/>
        </w:rPr>
        <w:t xml:space="preserve">and until December 31, 2019,</w:t>
      </w:r>
      <w:r>
        <w:t>))</w:t>
      </w:r>
      <w:r>
        <w:rPr/>
        <w:t xml:space="preserve"> for optional benefit plans, in addition to basic benefits. Optional benefits may include direct agreements as defined in chapter 48.150 RCW, and may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t xml:space="preserve">(b)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w:t>
      </w:r>
      <w:r>
        <w:t>((</w:t>
      </w:r>
      <w:r>
        <w:rPr>
          <w:strike/>
        </w:rPr>
        <w:t xml:space="preserve">, and</w:t>
      </w:r>
      <w:r>
        <w:t>))</w:t>
      </w:r>
      <w:r>
        <w:rPr>
          <w:u w:val="single"/>
        </w:rPr>
        <w:t xml:space="preserve">. B</w:t>
      </w:r>
      <w:r>
        <w:rPr/>
        <w:t xml:space="preserve">eginning January 1, 2020, </w:t>
      </w:r>
      <w:r>
        <w:t>((</w:t>
      </w:r>
      <w:r>
        <w:rPr>
          <w:strike/>
        </w:rPr>
        <w:t xml:space="preserve">no basic or optional benefits may be provided by employer contributions if they are not provided by</w:t>
      </w:r>
      <w:r>
        <w:t>))</w:t>
      </w:r>
      <w:r>
        <w:rPr/>
        <w:t xml:space="preserve"> </w:t>
      </w:r>
      <w:r>
        <w:rPr>
          <w:u w:val="single"/>
        </w:rPr>
        <w:t xml:space="preserve">subject to section 2 of this act, school districts must offer basic benefits through</w:t>
      </w:r>
      <w:r>
        <w:rPr/>
        <w:t xml:space="preserve"> the school employees' benefits board administered by the health care authority, and consistent with RCW 41.56.500(2) </w:t>
      </w:r>
      <w:r>
        <w:rPr>
          <w:u w:val="single"/>
        </w:rPr>
        <w:t xml:space="preserve">unless the school district is exempted from that requirement because it offers an employee benefit trust that meets the minimum requirements of RCW 41.05.050(4)(d).</w:t>
      </w:r>
    </w:p>
    <w:p>
      <w:pPr>
        <w:spacing w:before="0" w:after="0" w:line="408" w:lineRule="exact"/>
        <w:ind w:left="0" w:right="0" w:firstLine="576"/>
        <w:jc w:val="left"/>
      </w:pPr>
      <w:r>
        <w:rPr>
          <w:u w:val="single"/>
        </w:rPr>
        <w:t xml:space="preserve">(4) Beginning January 1, 2020, subject to section 2 of this act, unless a school district provides benefits through an employee benefit trust under RCW 41.05.050(4)(d), school districts must use the school employees' benefits board optional benefits if offering categories of optional benefits to employees which are part of the school employees' benefits board offerings. If the school employees' benefits board does not have an equivalent category of optional benefits, an employer may offer those optional benefits outside of the school employees' benefits board. Optional benefits are considered an enhancement to the state's definition of basic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t xml:space="preserve">(6) </w:t>
      </w:r>
      <w:r>
        <w:t>((</w:t>
      </w:r>
      <w:r>
        <w:rPr>
          <w:strike/>
        </w:rPr>
        <w:t xml:space="preserve">The authority to make available basic and optional benefits to school employees under this section expires December 31, 2019.</w:t>
      </w:r>
      <w:r>
        <w:t>))</w:t>
      </w:r>
      <w:r>
        <w:rPr/>
        <w:t xml:space="preserve"> Beginning January 1, 2020, </w:t>
      </w:r>
      <w:r>
        <w:rPr>
          <w:u w:val="single"/>
        </w:rPr>
        <w:t xml:space="preserve">subject to section 2 of this act,</w:t>
      </w:r>
      <w:r>
        <w:rPr/>
        <w:t xml:space="preserve"> school districts and educational service districts shall make available basic and optional benefits through plans offered by the health care authority and the school employees' benefits board. </w:t>
      </w:r>
      <w:r>
        <w:rPr>
          <w:u w:val="single"/>
        </w:rPr>
        <w:t xml:space="preserve">However, school districts that offer generally equivalent plans, subject to the minimum requirements of RCW 41.05.050(4)(d), may continue to offer basic and optional benefits through an employee benefit trust. In addition, school districts may make available optional benefits that are not offered by the school employees' benefits board.</w:t>
      </w:r>
    </w:p>
    <w:p/>
    <w:p>
      <w:pPr>
        <w:jc w:val="center"/>
      </w:pPr>
      <w:r>
        <w:rPr>
          <w:b/>
        </w:rPr>
        <w:t>--- END ---</w:t>
      </w:r>
    </w:p>
    <w:sectPr>
      <w:pgNumType w:start="1"/>
      <w:footerReference xmlns:r="http://schemas.openxmlformats.org/officeDocument/2006/relationships" r:id="R50d47211332e4f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a96d2f4024d26" /><Relationship Type="http://schemas.openxmlformats.org/officeDocument/2006/relationships/footer" Target="/word/footer.xml" Id="R50d47211332e4fd5" /></Relationships>
</file>