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2beefb49c5434f" /></Relationships>
</file>

<file path=word/document.xml><?xml version="1.0" encoding="utf-8"?>
<w:document xmlns:w="http://schemas.openxmlformats.org/wordprocessingml/2006/main">
  <w:body>
    <w:p>
      <w:r>
        <w:t>H-4466.1</w:t>
      </w:r>
    </w:p>
    <w:p>
      <w:pPr>
        <w:jc w:val="center"/>
      </w:pPr>
      <w:r>
        <w:t>_______________________________________________</w:t>
      </w:r>
    </w:p>
    <w:p/>
    <w:p>
      <w:pPr>
        <w:jc w:val="center"/>
      </w:pPr>
      <w:r>
        <w:rPr>
          <w:b/>
        </w:rPr>
        <w:t>SUBSTITUTE HOUSE BILL 2764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Higher Education (originally sponsored by Representatives Pollet, Griffey, Senn, Reeves, Kloba, Stanford, Kagi, Stonier, Appleton, Goodman, Gregerson, Kilduff, Doglio, Peterson, Tharinger, Frame, Slatter, and Stambaugh)</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and completion for students at public institutions of higher education, especially at community and technical colleges, by removing restrictions on subsidized child care; amending RCW 43.215.135, 43.216.135, and 43.216.135; adding a new section to chapter 28B.50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four thousand six hundred community and technical college (CTC) students, which represents twenty-three percent of all CTC students in the state, are parents of dependent children. Student parents represent more than one-quarter of CTC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which would amount to half of the median state income for single parents.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Research suggests that child care helps parents persist in and complete higher education programs. A study at Monroe Community College in New York found that Monroe students with children under the age of six who used the campus child care center were more likely to return to school the following year than their counterparts who did not use the center: Sixty-eight percent compared with fifty-one percent. Parents who used child care were also nearly three times more likely to graduate or go on to pursue a bachelor of arts degree within three years of enrollment: Forty-one percent compared with only fifteen percent.</w:t>
      </w:r>
    </w:p>
    <w:p>
      <w:pPr>
        <w:spacing w:before="0" w:after="0" w:line="408" w:lineRule="exact"/>
        <w:ind w:left="0" w:right="0" w:firstLine="576"/>
        <w:jc w:val="left"/>
      </w:pPr>
      <w:r>
        <w:rPr/>
        <w:t xml:space="preserve">(e)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 legislature also recognizes that school districts across Washington report that it is becoming increasingly difficult to find K–12 certificated teachers not only in areas that have experienced shortages for many years, but also teachers with elementary education and early childhood endorsements. In 2016, legislation passed to help address the issue of teacher shortage by, among other things, providing one-time funding for a recruitment campaign and grants and scholarships for new teachers. The legislature recognizes that reducing the teacher shortage is necessary to be able to provide basic education to Washington students.</w:t>
      </w:r>
    </w:p>
    <w:p>
      <w:pPr>
        <w:spacing w:before="0" w:after="0" w:line="408" w:lineRule="exact"/>
        <w:ind w:left="0" w:right="0" w:firstLine="576"/>
        <w:jc w:val="left"/>
      </w:pPr>
      <w:r>
        <w:rPr/>
        <w:t xml:space="preserve">(3) Therefore, the legislature intends to:</w:t>
      </w:r>
    </w:p>
    <w:p>
      <w:pPr>
        <w:spacing w:before="0" w:after="0" w:line="408" w:lineRule="exact"/>
        <w:ind w:left="0" w:right="0" w:firstLine="576"/>
        <w:jc w:val="left"/>
      </w:pPr>
      <w:r>
        <w:rPr/>
        <w:t xml:space="preserve">(a) Improve access and completion rates of student parents enrolled in community and technical colleges by reducing existing restrictions to subsidized child care; and</w:t>
      </w:r>
    </w:p>
    <w:p>
      <w:pPr>
        <w:spacing w:before="0" w:after="0" w:line="408" w:lineRule="exact"/>
        <w:ind w:left="0" w:right="0" w:firstLine="576"/>
        <w:jc w:val="left"/>
      </w:pPr>
      <w:r>
        <w:rPr/>
        <w:t xml:space="preserve">(b) Address the teacher shortage in the state by allowing students receiving working connections child care program benefits to pursue certificates and degrees in teaching, paraeducation, and early childhood education, without losing their working connections child care program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(9) By January 1, 2019, the department shall:</w:t>
      </w:r>
    </w:p>
    <w:p>
      <w:pPr>
        <w:spacing w:before="0" w:after="0" w:line="408" w:lineRule="exact"/>
        <w:ind w:left="0" w:right="0" w:firstLine="576"/>
        <w:jc w:val="left"/>
      </w:pPr>
      <w:r>
        <w:rPr>
          <w:u w:val="single"/>
        </w:rPr>
        <w:t xml:space="preserve">(a) In consultation with the state board for community and technical colleges and the student achievement council, revise any rules that require applicants or consumers who are full-time students and who are not WorkFirst participants to work at least an average of twenty or more hours per week, or at least an average of sixteen hours or more per week in a federal or state work-study program, as a condition of receiving working connections child care program benefits. An applicant or consumer is participating in a higher education program full-time if he or she meets the educational institution's definition of full-time student. The rules applicable to full-time students enrolled in community or technical or tribal colleges must be revised to eliminate the work requirement as a condition of receiving working connections child care program benefits. Nothing in this subsection is intended to change how applicants or consumers are prioritized when applicants or consumers are placed on a waitlist for working connections child care benefits; and</w:t>
      </w:r>
    </w:p>
    <w:p>
      <w:pPr>
        <w:spacing w:before="0" w:after="0" w:line="408" w:lineRule="exact"/>
        <w:ind w:left="0" w:right="0" w:firstLine="576"/>
        <w:jc w:val="left"/>
      </w:pPr>
      <w:r>
        <w:rPr>
          <w:u w:val="single"/>
        </w:rPr>
        <w:t xml:space="preserve">(b) Revise any rules regarding the types of certificate and degree programs that applicants and consumers may pursue while receiving working connections child care program benefits, to include certificates and degrees in paraeducation and early childhood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(9) By January 1, 2019, the department shall:</w:t>
      </w:r>
    </w:p>
    <w:p>
      <w:pPr>
        <w:spacing w:before="0" w:after="0" w:line="408" w:lineRule="exact"/>
        <w:ind w:left="0" w:right="0" w:firstLine="576"/>
        <w:jc w:val="left"/>
      </w:pPr>
      <w:r>
        <w:rPr>
          <w:u w:val="single"/>
        </w:rPr>
        <w:t xml:space="preserve">(a) In consultation with the state board for community and technical colleges and the student achievement council, revise any rules that require applicants or consumers who are full-time students and who are not WorkFirst participants to work at least an average of twenty or more hours per week, or at least an average of sixteen hours or more per week in a federal or state work-study program, as a condition of receiving working connections child care program benefits. An applicant or consumer is participating in a higher education program full-time if he or she meets the educational institution's definition of full-time student. The rules applicable to full-time students enrolled in community or technical or tribal colleges must be revised to eliminate the work requirement as a condition of receiving working connections child care program benefits. Nothing in this subsection is intended to change how applicants or consumers are prioritized when applicants or consumers are placed on a waitlist for working connections child care benefits; and</w:t>
      </w:r>
    </w:p>
    <w:p>
      <w:pPr>
        <w:spacing w:before="0" w:after="0" w:line="408" w:lineRule="exact"/>
        <w:ind w:left="0" w:right="0" w:firstLine="576"/>
        <w:jc w:val="left"/>
      </w:pPr>
      <w:r>
        <w:rPr>
          <w:u w:val="single"/>
        </w:rPr>
        <w:t xml:space="preserve">(b) Revise any rules regarding the types of certificate and degree programs that applicants and consumers may pursue while receiving working connections child care program benefits, to include certificates and degrees in paraeducation and early childhood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2017 3rd sp.s. c 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(a) In the last six months have:</w:t>
      </w:r>
    </w:p>
    <w:p>
      <w:pPr>
        <w:spacing w:before="0" w:after="0" w:line="408" w:lineRule="exact"/>
        <w:ind w:left="0" w:right="0" w:firstLine="576"/>
        <w:jc w:val="left"/>
      </w:pPr>
      <w:r>
        <w:rPr/>
        <w:t xml:space="preserve">(i) Received child protective services as defined and used by chapters 26.44 and 74.13 RCW;</w:t>
      </w:r>
    </w:p>
    <w:p>
      <w:pPr>
        <w:spacing w:before="0" w:after="0" w:line="408" w:lineRule="exact"/>
        <w:ind w:left="0" w:right="0" w:firstLine="576"/>
        <w:jc w:val="left"/>
      </w:pPr>
      <w:r>
        <w:rPr/>
        <w:t xml:space="preserve">(ii) Received child welfare services as defined and used by chapter 74.13 RCW; or</w:t>
      </w:r>
    </w:p>
    <w:p>
      <w:pPr>
        <w:spacing w:before="0" w:after="0" w:line="408" w:lineRule="exact"/>
        <w:ind w:left="0" w:right="0" w:firstLine="576"/>
        <w:jc w:val="left"/>
      </w:pPr>
      <w:r>
        <w:rPr/>
        <w:t xml:space="preserve">(iii) Received services through a family assessment response as defined and used by chapter 26.44 RCW;</w:t>
      </w:r>
    </w:p>
    <w:p>
      <w:pPr>
        <w:spacing w:before="0" w:after="0" w:line="408" w:lineRule="exact"/>
        <w:ind w:left="0" w:right="0" w:firstLine="576"/>
        <w:jc w:val="left"/>
      </w:pPr>
      <w:r>
        <w:rPr/>
        <w:t xml:space="preserve">(b) Have been referred for child care as part of the family's case management as defined by RCW 74.13.020; and</w:t>
      </w:r>
    </w:p>
    <w:p>
      <w:pPr>
        <w:spacing w:before="0" w:after="0" w:line="408" w:lineRule="exact"/>
        <w:ind w:left="0" w:right="0" w:firstLine="576"/>
        <w:jc w:val="left"/>
      </w:pPr>
      <w:r>
        <w:rPr/>
        <w:t xml:space="preserve">(c) Are residing with a biological parent or guardian.</w:t>
      </w:r>
    </w:p>
    <w:p>
      <w:pPr>
        <w:spacing w:before="0" w:after="0" w:line="408" w:lineRule="exact"/>
        <w:ind w:left="0" w:right="0" w:firstLine="576"/>
        <w:jc w:val="left"/>
      </w:pPr>
      <w:r>
        <w:rPr/>
        <w:t xml:space="preserve">(10) Children who are eligible for working connections child care pursuant to subsection (9) of this section do not have to keep receiving services through the department of social and health services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(11) By January 1, 2019, the department shall:</w:t>
      </w:r>
    </w:p>
    <w:p>
      <w:pPr>
        <w:spacing w:before="0" w:after="0" w:line="408" w:lineRule="exact"/>
        <w:ind w:left="0" w:right="0" w:firstLine="576"/>
        <w:jc w:val="left"/>
      </w:pPr>
      <w:r>
        <w:rPr>
          <w:u w:val="single"/>
        </w:rPr>
        <w:t xml:space="preserve">(a) In consultation with the state board for community and technical colleges and the student achievement council, revise any rules that require applicants or consumers who are full-time students and who are not WorkFirst participants to work at least an average of twenty or more hours per week, or at least an average of sixteen hours or more per week in a federal or state work-study program, as a condition of receiving working connections child care program benefits. An applicant or consumer is participating in a higher education program full-time if he or she meets the educational institution's definition of full-time student. The rules applicable to full-time students enrolled in community or technical or tribal colleges must be revised to eliminate the work requirement as a condition of receiving working connections child care program benefits. Nothing in this subsection is intended to change how applicants or consumers are prioritized when applicants or consumers are placed on a waitlist for working connections child care benefits; and</w:t>
      </w:r>
    </w:p>
    <w:p>
      <w:pPr>
        <w:spacing w:before="0" w:after="0" w:line="408" w:lineRule="exact"/>
        <w:ind w:left="0" w:right="0" w:firstLine="576"/>
        <w:jc w:val="left"/>
      </w:pPr>
      <w:r>
        <w:rPr>
          <w:u w:val="single"/>
        </w:rPr>
        <w:t xml:space="preserve">(b) Revise any rules regarding the types of certificate and degree programs that applicants and consumers may pursue while receiving working connections child care program benefits, to include certificates and degrees in paraeducation and early childhood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sections 2 through 4 of this act requires a community or technical college to expand any of its existing child care facilities. Any additional child care services provided by a community or technical college as a result of sections 2 through 4 of this act must be provided within existing resources and existing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1, 2018.</w:t>
      </w:r>
    </w:p>
    <w:p/>
    <w:p>
      <w:pPr>
        <w:jc w:val="center"/>
      </w:pPr>
      <w:r>
        <w:rPr>
          <w:b/>
        </w:rPr>
        <w:t>--- END ---</w:t>
      </w:r>
    </w:p>
    <w:sectPr>
      <w:pgNumType w:start="1"/>
      <w:footerReference xmlns:r="http://schemas.openxmlformats.org/officeDocument/2006/relationships" r:id="R481f78d5e14747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7424cd2734fec" /><Relationship Type="http://schemas.openxmlformats.org/officeDocument/2006/relationships/footer" Target="/word/footer.xml" Id="R481f78d5e1474772" /></Relationships>
</file>