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3b2eb2b74a4a37" /></Relationships>
</file>

<file path=word/document.xml><?xml version="1.0" encoding="utf-8"?>
<w:document xmlns:w="http://schemas.openxmlformats.org/wordprocessingml/2006/main">
  <w:body>
    <w:p>
      <w:r>
        <w:t>H-3713.2</w:t>
      </w:r>
    </w:p>
    <w:p>
      <w:pPr>
        <w:jc w:val="center"/>
      </w:pPr>
      <w:r>
        <w:t>_______________________________________________</w:t>
      </w:r>
    </w:p>
    <w:p/>
    <w:p>
      <w:pPr>
        <w:jc w:val="center"/>
      </w:pPr>
      <w:r>
        <w:rPr>
          <w:b/>
        </w:rPr>
        <w:t>HOUSE BILL 2799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Kagi and Jinkins</w:t>
      </w:r>
    </w:p>
    <w:p/>
    <w:p>
      <w:r>
        <w:rPr>
          <w:t xml:space="preserve">Read first time 01/16/18.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certain local sales and use taxes may be used for prevention and outreach programs; and amending RCW 82.14.460.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460</w:t>
      </w:r>
      <w:r>
        <w:rPr/>
        <w:t xml:space="preserve"> and 2015 c 291 s 5 are each amended to read as follows:</w:t>
      </w:r>
    </w:p>
    <w:p>
      <w:pPr>
        <w:spacing w:before="0" w:after="0" w:line="408" w:lineRule="exact"/>
        <w:ind w:left="0" w:right="0" w:firstLine="576"/>
        <w:jc w:val="left"/>
      </w:pPr>
      <w:r>
        <w:rPr/>
        <w:t xml:space="preserve">(1)(a) A county legislative authority may authorize, fix, and impose a sales and use tax in accordance with the terms of this chapter.</w:t>
      </w:r>
    </w:p>
    <w:p>
      <w:pPr>
        <w:spacing w:before="0" w:after="0" w:line="408" w:lineRule="exact"/>
        <w:ind w:left="0" w:right="0" w:firstLine="576"/>
        <w:jc w:val="left"/>
      </w:pPr>
      <w:r>
        <w:rPr/>
        <w:t xml:space="preserve">(b) If a county with a population over eight hundred thousand has not imposed the tax authorized under this subsection by January 1, 2011, any city with a population over thirty thousand located in that county may authorize, fix, and impose the sales and use tax in accordance with the terms of this chapter. The county must provide a credit against its tax for the full amount of tax imposed under this subsection (1)(b) by any city located in that county if the county imposes the tax after January 1, 2011.</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 within the county for a county's tax and within a city for a city's tax. The rate of tax equals one-tenth of one percent of the selling price in the case of a sales tax, or value of the article used, in the case of a use tax.</w:t>
      </w:r>
    </w:p>
    <w:p>
      <w:pPr>
        <w:spacing w:before="0" w:after="0" w:line="408" w:lineRule="exact"/>
        <w:ind w:left="0" w:right="0" w:firstLine="576"/>
        <w:jc w:val="left"/>
      </w:pPr>
      <w:r>
        <w:rPr/>
        <w:t xml:space="preserve">(3)</w:t>
      </w:r>
      <w:r>
        <w:rPr>
          <w:u w:val="single"/>
        </w:rPr>
        <w:t xml:space="preserve">(a)</w:t>
      </w:r>
      <w:r>
        <w:rPr/>
        <w:t xml:space="preserve"> Moneys collected under this section must be used solely for the purpose</w:t>
      </w:r>
      <w:r>
        <w:rPr>
          <w:u w:val="single"/>
        </w:rPr>
        <w:t xml:space="preserve">s</w:t>
      </w:r>
      <w:r>
        <w:rPr/>
        <w:t xml:space="preserve"> of providing for</w:t>
      </w:r>
      <w:r>
        <w:rPr>
          <w:u w:val="single"/>
        </w:rPr>
        <w:t xml:space="preserve">:</w:t>
      </w:r>
    </w:p>
    <w:p>
      <w:pPr>
        <w:spacing w:before="0" w:after="0" w:line="408" w:lineRule="exact"/>
        <w:ind w:left="0" w:right="0" w:firstLine="576"/>
        <w:jc w:val="left"/>
      </w:pPr>
      <w:r>
        <w:rPr>
          <w:u w:val="single"/>
        </w:rPr>
        <w:t xml:space="preserve">(i) T</w:t>
      </w:r>
      <w:r>
        <w:rPr/>
        <w:t xml:space="preserve">he operation or delivery of chemical dependency or mental health treatment programs and services </w:t>
      </w:r>
      <w:r>
        <w:t>((</w:t>
      </w:r>
      <w:r>
        <w:rPr>
          <w:strike/>
        </w:rPr>
        <w:t xml:space="preserve">and for</w:t>
      </w:r>
      <w:r>
        <w:t>))</w:t>
      </w:r>
      <w:r>
        <w:rPr>
          <w:u w:val="single"/>
        </w:rPr>
        <w:t xml:space="preserve">;</w:t>
      </w:r>
    </w:p>
    <w:p>
      <w:pPr>
        <w:spacing w:before="0" w:after="0" w:line="408" w:lineRule="exact"/>
        <w:ind w:left="0" w:right="0" w:firstLine="576"/>
        <w:jc w:val="left"/>
      </w:pPr>
      <w:r>
        <w:rPr>
          <w:u w:val="single"/>
        </w:rPr>
        <w:t xml:space="preserve">(ii) Prevention and outreach programs specifically targeted towards individuals who show signs or high risk factors associated with mental health or chemical dependency disorders; and</w:t>
      </w:r>
    </w:p>
    <w:p>
      <w:pPr>
        <w:spacing w:before="0" w:after="0" w:line="408" w:lineRule="exact"/>
        <w:ind w:left="0" w:right="0" w:firstLine="576"/>
        <w:jc w:val="left"/>
      </w:pPr>
      <w:r>
        <w:rPr>
          <w:u w:val="single"/>
        </w:rPr>
        <w:t xml:space="preserve">(iii) T</w:t>
      </w:r>
      <w:r>
        <w:rPr/>
        <w:t xml:space="preserve">he operation or delivery of therapeutic court programs and services.</w:t>
      </w:r>
    </w:p>
    <w:p>
      <w:pPr>
        <w:spacing w:before="0" w:after="0" w:line="408" w:lineRule="exact"/>
        <w:ind w:left="0" w:right="0" w:firstLine="576"/>
        <w:jc w:val="left"/>
      </w:pPr>
      <w:r>
        <w:rPr>
          <w:u w:val="single"/>
        </w:rPr>
        <w:t xml:space="preserve">(b)</w:t>
      </w:r>
      <w:r>
        <w:rPr/>
        <w:t xml:space="preserve"> For the purposes of this section, "programs and services" includes, but is not limited to, treatment services, case management, transportation, and housing that are a component of a coordinated chemical dependency or mental health treatment program or service. Every county that authorizes the tax provided in this section </w:t>
      </w:r>
      <w:r>
        <w:t>((</w:t>
      </w:r>
      <w:r>
        <w:rPr>
          <w:strike/>
        </w:rPr>
        <w:t xml:space="preserve">shall</w:t>
      </w:r>
      <w:r>
        <w:t>))</w:t>
      </w:r>
      <w:r>
        <w:rPr/>
        <w:t xml:space="preserve"> </w:t>
      </w:r>
      <w:r>
        <w:rPr>
          <w:u w:val="single"/>
        </w:rPr>
        <w:t xml:space="preserve">must</w:t>
      </w:r>
      <w:r>
        <w:rPr/>
        <w:t xml:space="preserve">, and every other county may, establish and operate a therapeutic court component for dependency proceedings designed to be effective for the court's size, location, and resources.</w:t>
      </w:r>
    </w:p>
    <w:p>
      <w:pPr>
        <w:spacing w:before="0" w:after="0" w:line="408" w:lineRule="exact"/>
        <w:ind w:left="0" w:right="0" w:firstLine="576"/>
        <w:jc w:val="left"/>
      </w:pPr>
      <w:r>
        <w:rPr/>
        <w:t xml:space="preserve">(4) All moneys collected under this section must be used solely for the purpose of providing new or expanded programs and services as provided in this section, except as follows:</w:t>
      </w:r>
    </w:p>
    <w:p>
      <w:pPr>
        <w:spacing w:before="0" w:after="0" w:line="408" w:lineRule="exact"/>
        <w:ind w:left="0" w:right="0" w:firstLine="576"/>
        <w:jc w:val="left"/>
      </w:pPr>
      <w:r>
        <w:rPr/>
        <w:t xml:space="preserve">(a) For a county with a population larger than twenty-five thousand or a city with a population over thirty thousand, which initially imposed the tax authorized under this section prior to January 1, 2012, a portion of moneys collected under this section may be used to supplant existing funding for these purposes as follows: Up to fifty percent may be used to supplant existing funding in calendar years 2011-2012; up to forty percent may be used to supplant existing funding in calendar year 2013; up to thirty percent may be used to supplant existing funding in calendar year 2014; up to twenty percent may be used to supplant existing funding in calendar year 2015; and up to ten percent may be used to supplant existing funding in calendar year 2016;</w:t>
      </w:r>
    </w:p>
    <w:p>
      <w:pPr>
        <w:spacing w:before="0" w:after="0" w:line="408" w:lineRule="exact"/>
        <w:ind w:left="0" w:right="0" w:firstLine="576"/>
        <w:jc w:val="left"/>
      </w:pPr>
      <w:r>
        <w:rPr/>
        <w:t xml:space="preserve">(b) For a county with a population larger than twenty-five thousand or a city with a population over thirty thousand, which initially imposes the tax authorized under this section after December 31, 2011, a portion of moneys collected under this section may be used to supplant existing funding for these purposes as follows: Up to fifty percent may be used to supplant existing funding for up to the first three calendar years following adoption; and up to twenty-five percent may be used to supplant existing funding for the fourth and fifth years after adoption;</w:t>
      </w:r>
    </w:p>
    <w:p>
      <w:pPr>
        <w:spacing w:before="0" w:after="0" w:line="408" w:lineRule="exact"/>
        <w:ind w:left="0" w:right="0" w:firstLine="576"/>
        <w:jc w:val="left"/>
      </w:pPr>
      <w:r>
        <w:rPr/>
        <w:t xml:space="preserve">(c) For a county with a population of less than twenty-five thousand, a portion of moneys collected under this section may be used to supplant existing funding for these purposes as follows: Up to eighty percent may be used to supplant existing funding in calendar years 2011-2012; up to sixty percent may be used to supplant existing funding in calendar year 2013; up to forty percent may be used to supplant existing funding in calendar year 2014; up to twenty percent may be used to supplant existing funding in calendar year 2015; and up to ten percent may be used to supplant existing funding in calendar year 2016; and</w:t>
      </w:r>
    </w:p>
    <w:p>
      <w:pPr>
        <w:spacing w:before="0" w:after="0" w:line="408" w:lineRule="exact"/>
        <w:ind w:left="0" w:right="0" w:firstLine="576"/>
        <w:jc w:val="left"/>
      </w:pPr>
      <w:r>
        <w:rPr/>
        <w:t xml:space="preserve">(d) Notwithstanding (a) through (c) of this subsection, moneys collected under this section may be used to support the cost of the judicial officer and support staff of a therapeutic court.</w:t>
      </w:r>
    </w:p>
    <w:p>
      <w:pPr>
        <w:spacing w:before="0" w:after="0" w:line="408" w:lineRule="exact"/>
        <w:ind w:left="0" w:right="0" w:firstLine="576"/>
        <w:jc w:val="left"/>
      </w:pPr>
      <w:r>
        <w:rPr/>
        <w:t xml:space="preserve">(5) Nothing in this section may be interpreted to prohibit the use of moneys collected under this section for the replacement of lapsed federal funding previously provided for the operation or delivery of services and programs as provided in this section.</w:t>
      </w:r>
    </w:p>
    <w:p/>
    <w:p>
      <w:pPr>
        <w:jc w:val="center"/>
      </w:pPr>
      <w:r>
        <w:rPr>
          <w:b/>
        </w:rPr>
        <w:t>--- END ---</w:t>
      </w:r>
    </w:p>
    <w:sectPr>
      <w:pgNumType w:start="1"/>
      <w:footerReference xmlns:r="http://schemas.openxmlformats.org/officeDocument/2006/relationships" r:id="R9db7a614695c4f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26072143b4b85" /><Relationship Type="http://schemas.openxmlformats.org/officeDocument/2006/relationships/footer" Target="/word/footer.xml" Id="R9db7a614695c4f17" /></Relationships>
</file>