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23597596a49c3" /></Relationships>
</file>

<file path=word/document.xml><?xml version="1.0" encoding="utf-8"?>
<w:document xmlns:w="http://schemas.openxmlformats.org/wordprocessingml/2006/main">
  <w:body>
    <w:p>
      <w:r>
        <w:t>H-3622.2</w:t>
      </w:r>
    </w:p>
    <w:p>
      <w:pPr>
        <w:jc w:val="center"/>
      </w:pPr>
      <w:r>
        <w:t>_______________________________________________</w:t>
      </w:r>
    </w:p>
    <w:p/>
    <w:p>
      <w:pPr>
        <w:jc w:val="center"/>
      </w:pPr>
      <w:r>
        <w:rPr>
          <w:b/>
        </w:rPr>
        <w:t>HOUSE BILL 2860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Sawyer, Bergquist, Doglio, and Goodman</w:t>
      </w:r>
    </w:p>
    <w:p/>
    <w:p>
      <w:r>
        <w:rPr>
          <w:t xml:space="preserve">Read first time 01/18/18.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children's educational savings account program; amending RCW 28B.95.010, 28B.95.020, and 43.79A.040; adding new sections to chapter 28B.95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youth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savings accounts.</w:t>
      </w:r>
    </w:p>
    <w:p>
      <w:pPr>
        <w:spacing w:before="0" w:after="0" w:line="408" w:lineRule="exact"/>
        <w:ind w:left="0" w:right="0" w:firstLine="576"/>
        <w:jc w:val="left"/>
      </w:pPr>
      <w:r>
        <w:rPr/>
        <w:t xml:space="preserve">(2) The legislature recognizes that it is vitally important for the state to encourage young people to pursue their dreams of attending and completing postsecondary educational programs of their choice, whether that may be a college degree or a postsecondary certificate, to prepare a skilled and educated workforce.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at least twenty-six other jurisdictions, including many states and local communities across the country, have created children's educational savings account programs either statutorily or administratively.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college-bound environment where community leaders become champions for kids and local philanthropic organizations recognize the value in investing in their community's youth.</w:t>
      </w:r>
    </w:p>
    <w:p>
      <w:pPr>
        <w:spacing w:before="0" w:after="0" w:line="408" w:lineRule="exact"/>
        <w:ind w:left="0" w:right="0" w:firstLine="576"/>
        <w:jc w:val="left"/>
      </w:pPr>
      <w:r>
        <w:rPr/>
        <w:t xml:space="preserve">(4) The legislature intends to foster a college-bound culture by creating the children's educational savings account program and encouraging both public and private funding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2016 c 69 s 1 are each amended to read as follows:</w:t>
      </w:r>
    </w:p>
    <w:p>
      <w:pPr>
        <w:spacing w:before="0" w:after="0" w:line="408" w:lineRule="exact"/>
        <w:ind w:left="0" w:right="0" w:firstLine="576"/>
        <w:jc w:val="left"/>
      </w:pPr>
      <w:r>
        <w:rPr/>
        <w:t xml:space="preserve">(1) The Washington advanced college tuition payment program is established to help make higher education affordable and accessible to all citizens of the state of Washington by offering a savings incentive that will protect purchasers and beneficiaries against rising tuition costs.</w:t>
      </w:r>
    </w:p>
    <w:p>
      <w:pPr>
        <w:spacing w:before="0" w:after="0" w:line="408" w:lineRule="exact"/>
        <w:ind w:left="0" w:right="0" w:firstLine="576"/>
        <w:jc w:val="left"/>
      </w:pPr>
      <w:r>
        <w:rPr/>
        <w:t xml:space="preserve">(2)</w:t>
      </w:r>
      <w:r>
        <w:rPr>
          <w:u w:val="single"/>
        </w:rPr>
        <w:t xml:space="preserve">(a)</w:t>
      </w:r>
      <w:r>
        <w:rPr/>
        <w:t xml:space="preserve">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(b) The children's educational savings account program is established through the Washington college savings program. The goal of the children's educational savings account program is to foster a college bound culture and promote financial stability to help end the cycle of intergenerational poverty. The purpose of the children's educational savings account program is to encourage families to open and contribute to college savings program accounts and to create incentives for account beneficiaries to achieve specific milestones in their progress towards postsecondary education.</w:t>
      </w:r>
    </w:p>
    <w:p>
      <w:pPr>
        <w:spacing w:before="0" w:after="0" w:line="408" w:lineRule="exact"/>
        <w:ind w:left="0" w:right="0" w:firstLine="576"/>
        <w:jc w:val="left"/>
      </w:pPr>
      <w:r>
        <w:rPr/>
        <w:t xml:space="preserve">(3) These programs are designed to encourage savings and enhance the ability of Washington citizens to obtain financial access to institutions of higher education. In addition, the programs encourage elementary and secondary school students to do well in school as a means of preparing for and aspiring to higher education attendance. These programs are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28B.95.030(7).</w:t>
      </w:r>
    </w:p>
    <w:p>
      <w:pPr>
        <w:spacing w:before="0" w:after="0" w:line="408" w:lineRule="exact"/>
        <w:ind w:left="0" w:right="0" w:firstLine="576"/>
        <w:jc w:val="left"/>
      </w:pPr>
      <w:r>
        <w:rPr/>
        <w:t xml:space="preserve">(7) </w:t>
      </w:r>
      <w:r>
        <w:rPr>
          <w:u w:val="single"/>
        </w:rPr>
        <w:t xml:space="preserve">"Council" means the student achievement council under chapter 28B.77 RCW.</w:t>
      </w:r>
    </w:p>
    <w:p>
      <w:pPr>
        <w:spacing w:before="0" w:after="0" w:line="408" w:lineRule="exact"/>
        <w:ind w:left="0" w:right="0" w:firstLine="576"/>
        <w:jc w:val="left"/>
      </w:pPr>
      <w:r>
        <w:rPr>
          <w:u w:val="single"/>
        </w:rPr>
        <w:t xml:space="preserve">(8)</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college savings program account" means the formal record of transactions relating to a Washington college savings program beneficiary.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(1)(a) The children's educational savings account program is established through the Washington college savings program.</w:t>
      </w:r>
    </w:p>
    <w:p>
      <w:pPr>
        <w:spacing w:before="0" w:after="0" w:line="408" w:lineRule="exact"/>
        <w:ind w:left="0" w:right="0" w:firstLine="576"/>
        <w:jc w:val="left"/>
      </w:pPr>
      <w:r>
        <w:rPr/>
        <w:t xml:space="preserve">(b) The children's educational savings account program will be phased in, beginning no later than July 1, 2019, in ten counties, and will be fully implemented statewide no later than July 1, 2022.</w:t>
      </w:r>
    </w:p>
    <w:p>
      <w:pPr>
        <w:spacing w:before="0" w:after="0" w:line="408" w:lineRule="exact"/>
        <w:ind w:left="0" w:right="0" w:firstLine="576"/>
        <w:jc w:val="left"/>
      </w:pPr>
      <w:r>
        <w:rPr/>
        <w:t xml:space="preserve">(2) The council shall administer the children's educational savings account program. The council may:</w:t>
      </w:r>
    </w:p>
    <w:p>
      <w:pPr>
        <w:spacing w:before="0" w:after="0" w:line="408" w:lineRule="exact"/>
        <w:ind w:left="0" w:right="0" w:firstLine="576"/>
        <w:jc w:val="left"/>
      </w:pPr>
      <w:r>
        <w:rPr/>
        <w:t xml:space="preserve">(a) Coordinate with the committee on advanced tuition payment and college savings, as the council determines is necessary; and</w:t>
      </w:r>
    </w:p>
    <w:p>
      <w:pPr>
        <w:spacing w:before="0" w:after="0" w:line="408" w:lineRule="exact"/>
        <w:ind w:left="0" w:right="0" w:firstLine="576"/>
        <w:jc w:val="left"/>
      </w:pPr>
      <w:r>
        <w:rPr/>
        <w:t xml:space="preserve">(b) Adopt rules to implement the children's educational savings account program.</w:t>
      </w:r>
    </w:p>
    <w:p>
      <w:pPr>
        <w:spacing w:before="0" w:after="0" w:line="408" w:lineRule="exact"/>
        <w:ind w:left="0" w:right="0" w:firstLine="576"/>
        <w:jc w:val="left"/>
      </w:pPr>
      <w:r>
        <w:rPr/>
        <w:t xml:space="preserve">(3) In implementing the children's educational savings account program, the council shall, at a minimum:</w:t>
      </w:r>
    </w:p>
    <w:p>
      <w:pPr>
        <w:spacing w:before="0" w:after="0" w:line="408" w:lineRule="exact"/>
        <w:ind w:left="0" w:right="0" w:firstLine="576"/>
        <w:jc w:val="left"/>
      </w:pPr>
      <w:r>
        <w:rPr/>
        <w:t xml:space="preserve">(a) Identify five counties east of the Cascade mountain range and five counties west of the Cascade mountain range, to participate in the first phase of the program. The counties must be located in communities with strong public and private interest in the program, including private support that may, for example, be demonstrated by pledged donations from philanthropic or corporate foundations, local businesses, community organizations, or individuals. The counties must provide evidence of readiness for the children's educational savings account program and ability to achieve successful outcomes;</w:t>
      </w:r>
    </w:p>
    <w:p>
      <w:pPr>
        <w:spacing w:before="0" w:after="0" w:line="408" w:lineRule="exact"/>
        <w:ind w:left="0" w:right="0" w:firstLine="576"/>
        <w:jc w:val="left"/>
      </w:pPr>
      <w:r>
        <w:rPr/>
        <w:t xml:space="preserve">(b) Coordinate with the counties selected in the first phase of the program to create a marketing platform to publicize and promote the program to parents and guardians of kindergarten-aged children. As part of the council's outreach and education, it must work with educational service districts, community-based organizations, and city and county human services in the counties to promote the program;</w:t>
      </w:r>
    </w:p>
    <w:p>
      <w:pPr>
        <w:spacing w:before="0" w:after="0" w:line="408" w:lineRule="exact"/>
        <w:ind w:left="0" w:right="0" w:firstLine="576"/>
        <w:jc w:val="left"/>
      </w:pPr>
      <w:r>
        <w:rPr/>
        <w:t xml:space="preserve">(c) Create an application form for the children's educational savings account program that, when properly filled out and submitted, will result in the opening of an individual college savings program account for the eligible beneficiary, if one has not already been opened. The application form must be a simplified and more user-friendly version of the participant college savings program account contract used by participants enrolling in the Washington college savings program;</w:t>
      </w:r>
    </w:p>
    <w:p>
      <w:pPr>
        <w:spacing w:before="0" w:after="0" w:line="408" w:lineRule="exact"/>
        <w:ind w:left="0" w:right="0" w:firstLine="576"/>
        <w:jc w:val="left"/>
      </w:pPr>
      <w:r>
        <w:rPr/>
        <w:t xml:space="preserve">(d) Make the children's educational savings account program application form available to every parent or guardian of kindergarteners located in the counties selected in the first phase of the program. The application form must be available in multiple languages as appropriate and necessary;</w:t>
      </w:r>
    </w:p>
    <w:p>
      <w:pPr>
        <w:spacing w:before="0" w:after="0" w:line="408" w:lineRule="exact"/>
        <w:ind w:left="0" w:right="0" w:firstLine="576"/>
        <w:jc w:val="left"/>
      </w:pPr>
      <w:r>
        <w:rPr/>
        <w:t xml:space="preserve">(e) Coordinate with the financial education public-private partnership to make financial literacy information available to parents, guardians, and children in the counties selected in the first phase of the program, including integrating discussion of the children's educational savings account program into the financial education K-12 learning standards;</w:t>
      </w:r>
    </w:p>
    <w:p>
      <w:pPr>
        <w:spacing w:before="0" w:after="0" w:line="408" w:lineRule="exact"/>
        <w:ind w:left="0" w:right="0" w:firstLine="576"/>
        <w:jc w:val="left"/>
      </w:pPr>
      <w:r>
        <w:rPr/>
        <w:t xml:space="preserve">(f) Develop and carry out an incentive program in compliance with section 5 of this act;</w:t>
      </w:r>
    </w:p>
    <w:p>
      <w:pPr>
        <w:spacing w:before="0" w:after="0" w:line="408" w:lineRule="exact"/>
        <w:ind w:left="0" w:right="0" w:firstLine="576"/>
        <w:jc w:val="left"/>
      </w:pPr>
      <w:r>
        <w:rPr/>
        <w:t xml:space="preserve">(g) Develop partnerships with local communities and private organizations to secure additional funding for the children's educational savings account program; and</w:t>
      </w:r>
    </w:p>
    <w:p>
      <w:pPr>
        <w:spacing w:before="0" w:after="0" w:line="408" w:lineRule="exact"/>
        <w:ind w:left="0" w:right="0" w:firstLine="576"/>
        <w:jc w:val="left"/>
      </w:pPr>
      <w:r>
        <w:rPr/>
        <w:t xml:space="preserve">(h) Take necessary steps to ensure the children's educational savings account program is operational statewide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To encourage families to open college savings accounts for their children and to encourage children to achieve certain milestones on their way to postsecondary education, the children's educational savings account program shall provide an initial deposit of twenty-five dollars into each individual college savings program account opened through the children's educational savings account program. In addition, the council shall provide incentive grants of fifty dollars to be deposited into an eligible beneficiary's individual college savings program account each time the eligible beneficiary reaches a milestone. Milestones are to be determined by the council, but should include events that encourage financial stability and college-going behavior, such as the eligible beneficiary signing up for the college bound scholarship under chapter 28B.118 RCW, the eligible beneficiary's individual college savings program account reaching a certain balance, or the eligible beneficiary's parents or guardians participating in activities to increase financial stability, such as opening an account at a federally insured financial institution.</w:t>
      </w:r>
    </w:p>
    <w:p>
      <w:pPr>
        <w:spacing w:before="0" w:after="0" w:line="408" w:lineRule="exact"/>
        <w:ind w:left="0" w:right="0" w:firstLine="576"/>
        <w:jc w:val="left"/>
      </w:pPr>
      <w:r>
        <w:rPr/>
        <w:t xml:space="preserve">(2) Any initial and incentive grant dollars received by an eligible beneficiary through the children's educational savings account program may only be used to attend an eligible educational institution for qualifying higher education expenses, as defined under section 529 of the internal revenue code.</w:t>
      </w:r>
    </w:p>
    <w:p>
      <w:pPr>
        <w:spacing w:before="0" w:after="0" w:line="408" w:lineRule="exact"/>
        <w:ind w:left="0" w:right="0" w:firstLine="576"/>
        <w:jc w:val="left"/>
      </w:pPr>
      <w:r>
        <w:rPr/>
        <w:t xml:space="preserve">(3)(a) If an eligible beneficiary does not use the initial and incentive grant dollars deposited by the council for the purposes specified under subsection (2) of this section before the eligible beneficiary turns twenty-nine years of age, or in the event the eligible beneficiary dies, the unused initial and incentive grant dollars and any interest earned on those dollars must be returned to the children's educational savings account program created in section 7 of this act.</w:t>
      </w:r>
    </w:p>
    <w:p>
      <w:pPr>
        <w:spacing w:before="0" w:after="0" w:line="408" w:lineRule="exact"/>
        <w:ind w:left="0" w:right="0" w:firstLine="576"/>
        <w:jc w:val="left"/>
      </w:pPr>
      <w:r>
        <w:rPr/>
        <w:t xml:space="preserve">(b) If the eligible beneficiary serves in a national service program, including the United States armed forces, national guard, AmeriCorps, or the peace corps, the eligible beneficiary has an additional month for each month of service to use the initial and incentive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Unless expressly prohibited by federal law, any amounts deposited in an individual college savings program account established under the children's educational savings account program must not be considered when determining an individual's eligibility for any federally or state-funded assistance or benefit, including the amount the individual might be eligible to receive. Federally or state-funded assistance or benefits, include but are not limited to, temporary assistance for needy families, supplemental nutrition assistance program aid, medicaid, early childhood education and assistance program, working connections child care, head start and early head start, 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children's educational savings account program account is created in the custody of the state treasurer. All receipts from any appropriation made by the legislature for the purposes of sections 4 through 6 of this act, gifts or grants from the private sector or foundations, and other sources must be deposited into the account. Expenditures from the account may be used only for the purposes of the children's educational savings account program established in sections 4 through 6 of this act. Only the director of the council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children's educational savings account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council shall evaluate the children's educational savings account program and submit a report to the appropriate committees of the legislature by December 1, 2025. The council's report must review how the children's educational savings account program is working towards the goal of creating a college bound culture and addressing intergenerational poverty. The report must include data regarding the individual college savings program accounts opened and the children's educational savings account program, such as:</w:t>
      </w:r>
    </w:p>
    <w:p>
      <w:pPr>
        <w:spacing w:before="0" w:after="0" w:line="408" w:lineRule="exact"/>
        <w:ind w:left="0" w:right="0" w:firstLine="576"/>
        <w:jc w:val="left"/>
      </w:pPr>
      <w:r>
        <w:rPr/>
        <w:t xml:space="preserve">(a) The number of accounts opened under the program;</w:t>
      </w:r>
    </w:p>
    <w:p>
      <w:pPr>
        <w:spacing w:before="0" w:after="0" w:line="408" w:lineRule="exact"/>
        <w:ind w:left="0" w:right="0" w:firstLine="576"/>
        <w:jc w:val="left"/>
      </w:pPr>
      <w:r>
        <w:rPr/>
        <w:t xml:space="preserve">(b) The average balances of the accounts, including data on the dollar amounts contributed to the accounts by the eligible beneficiary's family, and data on the grant dollars added to the accounts;</w:t>
      </w:r>
    </w:p>
    <w:p>
      <w:pPr>
        <w:spacing w:before="0" w:after="0" w:line="408" w:lineRule="exact"/>
        <w:ind w:left="0" w:right="0" w:firstLine="576"/>
        <w:jc w:val="left"/>
      </w:pPr>
      <w:r>
        <w:rPr/>
        <w:t xml:space="preserve">(c) The amount of private funding raised for the program and indicators of community support; and</w:t>
      </w:r>
    </w:p>
    <w:p>
      <w:pPr>
        <w:spacing w:before="0" w:after="0" w:line="408" w:lineRule="exact"/>
        <w:ind w:left="0" w:right="0" w:firstLine="576"/>
        <w:jc w:val="left"/>
      </w:pPr>
      <w:r>
        <w:rPr/>
        <w:t xml:space="preserve">(d) Any other data the council considers appropriate and relevant.</w:t>
      </w:r>
    </w:p>
    <w:p>
      <w:pPr>
        <w:spacing w:before="0" w:after="0" w:line="408" w:lineRule="exact"/>
        <w:ind w:left="0" w:right="0" w:firstLine="576"/>
        <w:jc w:val="left"/>
      </w:pPr>
      <w:r>
        <w:rPr/>
        <w:t xml:space="preserve">(2) This section expires June 30, 2026.</w:t>
      </w:r>
    </w:p>
    <w:p/>
    <w:p>
      <w:pPr>
        <w:jc w:val="center"/>
      </w:pPr>
      <w:r>
        <w:rPr>
          <w:b/>
        </w:rPr>
        <w:t>--- END ---</w:t>
      </w:r>
    </w:p>
    <w:sectPr>
      <w:pgNumType w:start="1"/>
      <w:footerReference xmlns:r="http://schemas.openxmlformats.org/officeDocument/2006/relationships" r:id="R528e9a991b5f42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852a69edf4b17" /><Relationship Type="http://schemas.openxmlformats.org/officeDocument/2006/relationships/footer" Target="/word/footer.xml" Id="R528e9a991b5f42f2" /></Relationships>
</file>