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52d265dc54a21" /></Relationships>
</file>

<file path=word/document.xml><?xml version="1.0" encoding="utf-8"?>
<w:document xmlns:w="http://schemas.openxmlformats.org/wordprocessingml/2006/main">
  <w:body>
    <w:p>
      <w:r>
        <w:t>H-3776.1</w:t>
      </w:r>
    </w:p>
    <w:p>
      <w:pPr>
        <w:jc w:val="center"/>
      </w:pPr>
      <w:r>
        <w:t>_______________________________________________</w:t>
      </w:r>
    </w:p>
    <w:p/>
    <w:p>
      <w:pPr>
        <w:jc w:val="center"/>
      </w:pPr>
      <w:r>
        <w:rPr>
          <w:b/>
        </w:rPr>
        <w:t>HOUSE BILL 2875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Jinkins, Muri, Fey, Ryu, Kilduff, Sawyer, McDonald, Tharinger, Barkis, Stambaugh, Wilcox, Wylie, Kirby, Ortiz-Self, Clibborn, and Chapman</w:t>
      </w:r>
    </w:p>
    <w:p/>
    <w:p>
      <w:r>
        <w:rPr>
          <w:t xml:space="preserve">Read first time 01/19/18.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use, and excise tax exemptions for self-help housing development; amending RCW 82.45.010; adding a new section to chapter 82.08 RCW; adding a new section to chapter 82.12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under this section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self-help housing ceases to be the primary dwelling of the initial low-income purchaser, the full amount of tax otherwise due is immediately due and payable with interest, but not penalties, from the date the housing ceases to be used as self-help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employee, family member of an employee, or person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federal income tax under Title 26 U.S.C. Sec. 50l(c) of the internal revenue code of 1986, as amended, as of the effective date of this section that acts as a developer of self-help housing;</w:t>
      </w:r>
    </w:p>
    <w:p>
      <w:pPr>
        <w:spacing w:before="0" w:after="0" w:line="408" w:lineRule="exact"/>
        <w:ind w:left="0" w:right="0" w:firstLine="576"/>
        <w:jc w:val="left"/>
      </w:pPr>
      <w:r>
        <w:rPr/>
        <w:t xml:space="preserve">(b) "Low-income household" means a single person, family, or unrelated persons living together whose adjusted income is at or below eighty percent of the median family income adjusted for family size, for the county in which the property is located, as reported by the United States department of housing and urban development; and</w:t>
      </w:r>
    </w:p>
    <w:p>
      <w:pPr>
        <w:spacing w:before="0" w:after="0" w:line="408" w:lineRule="exact"/>
        <w:ind w:left="0" w:right="0" w:firstLine="576"/>
        <w:jc w:val="left"/>
      </w:pPr>
      <w:r>
        <w:rPr/>
        <w:t xml:space="preserve">(c) "Self-help housing" means dwelling residences provided for ownership by low-income individuals and families whose equity in the housing is substantially derived from their labor.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of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in chapter 19.27 RCW.</w:t>
      </w:r>
    </w:p>
    <w:p>
      <w:pPr>
        <w:spacing w:before="0" w:after="0" w:line="408" w:lineRule="exact"/>
        <w:ind w:left="0" w:right="0" w:firstLine="576"/>
        <w:jc w:val="left"/>
      </w:pPr>
      <w:r>
        <w:rPr/>
        <w:t xml:space="preserve">(3) Any self-help housing built under this section must be used as the primary dwelling of the initial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 of an employee, or person on the board of trustees or directors, of an affordable homeownership facilitator.</w:t>
      </w:r>
    </w:p>
    <w:p>
      <w:pPr>
        <w:spacing w:before="0" w:after="0" w:line="408" w:lineRule="exact"/>
        <w:ind w:left="0" w:right="0" w:firstLine="576"/>
        <w:jc w:val="left"/>
      </w:pPr>
      <w:r>
        <w:rPr/>
        <w:t xml:space="preserve">(5) The definitions in section 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 The sale by an affordable homeownership facilitator of self-help housing to a low-income household. The definitions in section 1 of this act apply to this subsection (3)(s).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368a40a2ce4d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f649772e24338" /><Relationship Type="http://schemas.openxmlformats.org/officeDocument/2006/relationships/footer" Target="/word/footer.xml" Id="Rc0368a40a2ce4d46" /></Relationships>
</file>