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e44fa0b66413c" /></Relationships>
</file>

<file path=word/document.xml><?xml version="1.0" encoding="utf-8"?>
<w:document xmlns:w="http://schemas.openxmlformats.org/wordprocessingml/2006/main">
  <w:body>
    <w:p>
      <w:r>
        <w:t>H-3256.1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2884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Representatives Shea, Young, Hayes, Irwin, and McCaslin</w:t>
      </w:r>
    </w:p>
    <w:p/>
    <w:p>
      <w:r>
        <w:rPr>
          <w:t xml:space="preserve">Read first time 01/19/18.  </w:t>
        </w:rPr>
      </w:r>
      <w:r>
        <w:rPr>
          <w:t xml:space="preserve">Referred to Committee on Public Safety.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crime of endangerment with a controlled substance; amending RCW 9A.42.100; and prescribing penalties.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9A</w:t>
      </w:r>
      <w:r>
        <w:rPr/>
        <w:t xml:space="preserve">.</w:t>
      </w:r>
      <w:r>
        <w:t xml:space="preserve">42</w:t>
      </w:r>
      <w:r>
        <w:rPr/>
        <w:t xml:space="preserve">.</w:t>
      </w:r>
      <w:r>
        <w:t xml:space="preserve">100</w:t>
      </w:r>
      <w:r>
        <w:rPr/>
        <w:t xml:space="preserve"> and 2005 c 218 s 4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(1)</w:t>
      </w:r>
      <w:r>
        <w:rPr/>
        <w:t xml:space="preserve"> A person is guilty of the crime of endangerment with a controlled substance if the person knowingly or intentionally permits a dependent child or dependent adult to be exposed to, ingest, inhale, or have contact with </w:t>
      </w:r>
      <w:r>
        <w:t>((</w:t>
      </w:r>
      <w:r>
        <w:rPr>
          <w:strike/>
        </w:rPr>
        <w:t xml:space="preserve">methamphetamine</w:t>
      </w:r>
      <w:r>
        <w:t>))</w:t>
      </w:r>
      <w:r>
        <w:rPr>
          <w:u w:val="single"/>
        </w:rPr>
        <w:t xml:space="preserve">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 Any controlled substance listed in Schedule I under RCW 69.50.204 or in Schedule II under RCW 69.50.206, unless the exposure, ingestion, inhalation, or contact is in accordance with a valid prescription or order;</w:t>
      </w:r>
      <w:r>
        <w:rPr/>
        <w:t xml:space="preserve"> or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E</w:t>
      </w:r>
      <w:r>
        <w:rPr/>
        <w:t xml:space="preserve">phedrine, pseudoephedrine, or anhydrous ammonia, including their salts, isomers, and salts of isomers, that are being used in the manufacture of methamphetamine, including its salts, isomers, and salts of isomers.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(2)</w:t>
      </w:r>
      <w:r>
        <w:rPr/>
        <w:t xml:space="preserve"> Endangerment with a controlled substance is a class B felony.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921f2765e1b847e1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2884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216a5037f448c" /><Relationship Type="http://schemas.openxmlformats.org/officeDocument/2006/relationships/footer" Target="/word/footer.xml" Id="R921f2765e1b847e1" /></Relationships>
</file>