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2d332eccd4ff2" /></Relationships>
</file>

<file path=word/document.xml><?xml version="1.0" encoding="utf-8"?>
<w:document xmlns:w="http://schemas.openxmlformats.org/wordprocessingml/2006/main">
  <w:body>
    <w:p>
      <w:r>
        <w:t>H-4316.2</w:t>
      </w:r>
    </w:p>
    <w:p>
      <w:pPr>
        <w:jc w:val="center"/>
      </w:pPr>
      <w:r>
        <w:t>_______________________________________________</w:t>
      </w:r>
    </w:p>
    <w:p/>
    <w:p>
      <w:pPr>
        <w:jc w:val="center"/>
      </w:pPr>
      <w:r>
        <w:rPr>
          <w:b/>
        </w:rPr>
        <w:t>SUBSTITUTE HOUSE BILL 2963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and Macri)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directed employer program; amending RCW 74.39A.030, 74.39A.051, 74.39A.056, 74.39A.060, 74.39A.086, 74.39A.090, 74.39A.095, 74.39A.155, 74.39A.210, 74.39A.240, 74.39A.250, 74.39A.261, 74.39A.270, 74.39A.275, 74.39A.300, 74.39A.310, 74.39A.351, 74.39A.360, 41.56.026, and 41.56.113; reenacting and amending RCW 74.39A.009; adding new sections to chapter 74.39A RCW; creating new sections; and repealing RCW 74.39A.220.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quality long-term in-home care services allow Washington seniors, persons with disabilities, and their families the choice of remaining in their own homes and communities, including whether to receive residential services, use licensed home care agencies, or coemploy individual providers.</w:t>
      </w:r>
    </w:p>
    <w:p>
      <w:pPr>
        <w:spacing w:before="0" w:after="0" w:line="408" w:lineRule="exact"/>
        <w:ind w:left="0" w:right="0" w:firstLine="576"/>
        <w:jc w:val="left"/>
      </w:pPr>
      <w:r>
        <w:rPr/>
        <w:t xml:space="preserve">The legislature further finds that long-term in-home care services are a less costly alternative to institutional care, saving Washington taxpayers significant amounts through lower reimbursement rates. Thousands of Washington seniors and persons with disabilities exercise their choice to live in their own homes and receive needed assistance through in-home services.</w:t>
      </w:r>
    </w:p>
    <w:p>
      <w:pPr>
        <w:spacing w:before="0" w:after="0" w:line="408" w:lineRule="exact"/>
        <w:ind w:left="0" w:right="0" w:firstLine="576"/>
        <w:jc w:val="left"/>
      </w:pPr>
      <w:r>
        <w:rPr/>
        <w:t xml:space="preserve">The legislature finds that many Washington seniors and persons with disabilities currently receive long-term in-home care services from individual providers hired directly by them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The legislature further finds that establishing a consumer directed employer program will: (1) Support the state's intent for consumers to direct their own services; (2) allow the state to focus on the provision of case management services to consumers; (3) enhance the efficient and effective delivery of home-based services by using an entity that provides the administrative functions of an employer and supports the consumer to manage the services provided in their own homes; (4) eliminate the possible classification of the state as the joint employer of individual providers; (5) prevent or reduce unnecessary and costly utilization of hospitals and institutions by taking a step toward integration of home care workers into a coordinated delivery system; and (6) support the development of new technology and interventions to enhance the skills of home care workers and services provided to consumers.</w:t>
      </w:r>
    </w:p>
    <w:p>
      <w:pPr>
        <w:spacing w:before="0" w:after="0" w:line="408" w:lineRule="exact"/>
        <w:ind w:left="0" w:right="0" w:firstLine="576"/>
        <w:jc w:val="left"/>
      </w:pPr>
      <w:r>
        <w:rPr/>
        <w:t xml:space="preserve">The legislature does not intend for the consumer directed employer program to replace the consumers' option to select a qualified home care agency to provide authorized in-home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w:t>
      </w:r>
      <w:r>
        <w:t>((</w:t>
      </w:r>
      <w:r>
        <w:rPr>
          <w:strike/>
        </w:rPr>
        <w:t xml:space="preserve">,</w:t>
      </w:r>
      <w:r>
        <w:t>))</w:t>
      </w:r>
      <w:r>
        <w:rPr>
          <w:u w:val="single"/>
        </w:rPr>
        <w:t xml:space="preserve">;</w:t>
      </w:r>
      <w:r>
        <w:rPr/>
        <w:t xml:space="preserve"> and the </w:t>
      </w:r>
      <w:r>
        <w:t>((</w:t>
      </w:r>
      <w:r>
        <w:rPr>
          <w:strike/>
        </w:rPr>
        <w:t xml:space="preserve">resident is housed</w:t>
      </w:r>
      <w:r>
        <w:t>))</w:t>
      </w:r>
      <w:r>
        <w:rPr/>
        <w:t xml:space="preserve"> </w:t>
      </w:r>
      <w:r>
        <w:rPr>
          <w:u w:val="single"/>
        </w:rPr>
        <w:t xml:space="preserve">facility provides these services to residents who are living</w:t>
      </w:r>
      <w:r>
        <w:rPr/>
        <w:t xml:space="preserve"> in </w:t>
      </w:r>
      <w:r>
        <w:t>((</w:t>
      </w:r>
      <w:r>
        <w:rPr>
          <w:strike/>
        </w:rPr>
        <w:t xml:space="preserve">a</w:t>
      </w:r>
      <w:r>
        <w:t>))</w:t>
      </w:r>
      <w:r>
        <w:rPr/>
        <w:t xml:space="preserve"> private apartment-like </w:t>
      </w:r>
      <w:r>
        <w:t>((</w:t>
      </w:r>
      <w:r>
        <w:rPr>
          <w:strike/>
        </w:rPr>
        <w:t xml:space="preserve">unit</w:t>
      </w:r>
      <w:r>
        <w:t>))</w:t>
      </w:r>
      <w:r>
        <w:rPr/>
        <w:t xml:space="preserve"> </w:t>
      </w:r>
      <w:r>
        <w:rPr>
          <w:u w:val="single"/>
        </w:rPr>
        <w:t xml:space="preserve">units</w:t>
      </w:r>
      <w:r>
        <w:rPr/>
        <w:t xml:space="preserve">.</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w:t>
      </w:r>
      <w:r>
        <w:t>((</w:t>
      </w:r>
      <w:r>
        <w:rPr>
          <w:strike/>
        </w:rPr>
        <w:t xml:space="preserve">division of</w:t>
      </w:r>
      <w:r>
        <w:t>))</w:t>
      </w:r>
      <w:r>
        <w:rPr/>
        <w:t xml:space="preserve"> developmental disabilities </w:t>
      </w:r>
      <w:r>
        <w:rPr>
          <w:u w:val="single"/>
        </w:rPr>
        <w:t xml:space="preserve">administration</w:t>
      </w:r>
      <w:r>
        <w:rPr/>
        <w:t xml:space="preserve">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w:t>
      </w:r>
      <w:r>
        <w:rPr>
          <w:u w:val="single"/>
        </w:rPr>
        <w:t xml:space="preserve">"Consumer"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u w:val="single"/>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section 13 of this act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u w:val="single"/>
        </w:rPr>
        <w:t xml:space="preserve">(8)</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"Developmental disability" has the same meaning as defined in RCW 71A.10.020.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p>
    <w:p>
      <w:pPr>
        <w:spacing w:before="0" w:after="0" w:line="408" w:lineRule="exact"/>
        <w:ind w:left="0" w:right="0" w:firstLine="576"/>
        <w:jc w:val="left"/>
      </w:pPr>
      <w:r>
        <w:rPr>
          <w:strike/>
        </w:rPr>
        <w:t xml:space="preserve">(13)</w:t>
      </w:r>
      <w:r>
        <w:t>))</w:t>
      </w:r>
      <w:r>
        <w:rPr/>
        <w:t xml:space="preserve"> </w:t>
      </w:r>
      <w:r>
        <w:rPr>
          <w:u w:val="single"/>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u w:val="single"/>
        </w:rPr>
        <w:t xml:space="preserve">(15)</w:t>
      </w:r>
      <w:r>
        <w:rPr/>
        <w:t xml:space="preserve"> "Home and community-based services" means </w:t>
      </w:r>
      <w:r>
        <w:rPr>
          <w:u w:val="single"/>
        </w:rPr>
        <w:t xml:space="preserve">services provided in</w:t>
      </w:r>
      <w:r>
        <w:rPr/>
        <w:t xml:space="preserve"> adult family homes, in-home services, and other services administered or provided by contract by the department directly or through contract with area agencies on aging or similar services provided by facilities and agencies licensed </w:t>
      </w:r>
      <w:r>
        <w:rPr>
          <w:u w:val="single"/>
        </w:rPr>
        <w:t xml:space="preserve">or certified</w:t>
      </w:r>
      <w:r>
        <w:rPr/>
        <w:t xml:space="preserve">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"Home care aide" means a long-term care worker who </w:t>
      </w:r>
      <w:r>
        <w:t>((</w:t>
      </w:r>
      <w:r>
        <w:rPr>
          <w:strike/>
        </w:rPr>
        <w:t xml:space="preserve">has obtained certification</w:t>
      </w:r>
      <w:r>
        <w:t>))</w:t>
      </w:r>
      <w:r>
        <w:rPr/>
        <w:t xml:space="preserve"> </w:t>
      </w:r>
      <w:r>
        <w:rPr>
          <w:u w:val="single"/>
        </w:rPr>
        <w:t xml:space="preserve">is certified</w:t>
      </w:r>
      <w:r>
        <w:rPr/>
        <w:t xml:space="preserve"> as a home care aide by the department of health </w:t>
      </w:r>
      <w:r>
        <w:rPr>
          <w:u w:val="single"/>
        </w:rPr>
        <w:t xml:space="preserve">under chapter 18.88B RCW</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"Individual provider" is defined according to RCW 74.39A.240</w:t>
      </w:r>
      <w:r>
        <w:rPr>
          <w:u w:val="single"/>
        </w:rPr>
        <w:t xml:space="preserve">.</w:t>
      </w:r>
    </w:p>
    <w:p>
      <w:pPr>
        <w:spacing w:before="0" w:after="0" w:line="408" w:lineRule="exact"/>
        <w:ind w:left="0" w:right="0" w:firstLine="576"/>
        <w:jc w:val="left"/>
      </w:pPr>
      <w:r>
        <w:rPr>
          <w:u w:val="single"/>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"Long-term care" </w:t>
      </w:r>
      <w:r>
        <w:t>((</w:t>
      </w:r>
      <w:r>
        <w:rPr>
          <w:strike/>
        </w:rPr>
        <w:t xml:space="preserve">is synonymous with chronic care and</w:t>
      </w:r>
      <w:r>
        <w:t>))</w:t>
      </w:r>
      <w:r>
        <w:rPr/>
        <w:t xml:space="preserve"> means care and supports delivered indefinitely, intermittently, or over a sustained time to persons of any age </w:t>
      </w:r>
      <w:r>
        <w:rPr>
          <w:u w:val="single"/>
        </w:rPr>
        <w:t xml:space="preserve">who are functionally</w:t>
      </w:r>
      <w:r>
        <w:rPr/>
        <w:t xml:space="preserve"> disabled </w:t>
      </w:r>
      <w:r>
        <w:t>((</w:t>
      </w:r>
      <w:r>
        <w:rPr>
          <w:strike/>
        </w:rPr>
        <w:t xml:space="preserve">by</w:t>
      </w:r>
      <w:r>
        <w:t>))</w:t>
      </w:r>
      <w:r>
        <w:rPr/>
        <w:t xml:space="preserve"> </w:t>
      </w:r>
      <w:r>
        <w:rPr>
          <w:u w:val="single"/>
        </w:rPr>
        <w:t xml:space="preserve">due to</w:t>
      </w:r>
      <w:r>
        <w:rPr/>
        <w:t xml:space="preserve"> chronic mental or physical illness, disease, chemical dependency, or a medical condition that is permanent, not </w:t>
      </w:r>
      <w:r>
        <w:t>((</w:t>
      </w:r>
      <w:r>
        <w:rPr>
          <w:strike/>
        </w:rPr>
        <w:t xml:space="preserve">reversible or</w:t>
      </w:r>
      <w:r>
        <w:t>))</w:t>
      </w:r>
      <w:r>
        <w:rPr/>
        <w:t xml:space="preserve"> curable, or is long-lasting and severely limits their mental or physical capacity for self-care. The use of this definition is not intended to expand the scope of services, care, or assistance </w:t>
      </w:r>
      <w:r>
        <w:rPr>
          <w:u w:val="single"/>
        </w:rPr>
        <w:t xml:space="preserve">provided</w:t>
      </w:r>
      <w:r>
        <w:rPr/>
        <w:t xml:space="preserve"> by any individuals, groups, residential care settings, or professions unless otherwise </w:t>
      </w:r>
      <w:r>
        <w:t>((</w:t>
      </w:r>
      <w:r>
        <w:rPr>
          <w:strike/>
        </w:rPr>
        <w:t xml:space="preserve">expressed</w:t>
      </w:r>
      <w:r>
        <w:t>))</w:t>
      </w:r>
      <w:r>
        <w:rPr/>
        <w:t xml:space="preserve"> </w:t>
      </w:r>
      <w:r>
        <w:rPr>
          <w:u w:val="single"/>
        </w:rPr>
        <w:t xml:space="preserve">required</w:t>
      </w:r>
      <w:r>
        <w:rPr/>
        <w:t xml:space="preserve"> by law.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w:t>
      </w:r>
      <w:r>
        <w:rPr>
          <w:u w:val="single"/>
        </w:rPr>
        <w:t xml:space="preserve">or a consumer directed employer</w:t>
      </w:r>
      <w:r>
        <w:rPr/>
        <w:t xml:space="preserve">, providers of home care services to persons with developmental disabilities under Title 71A RCW, all direct care workers in state</w:t>
      </w:r>
      <w:r>
        <w:rPr/>
        <w:noBreakHyphen/>
      </w:r>
      <w:r>
        <w:rPr/>
        <w:t xml:space="preserve">licensed assisted living facilities, </w:t>
      </w:r>
      <w:r>
        <w:rPr>
          <w:u w:val="single"/>
        </w:rPr>
        <w:t xml:space="preserve">enhanced services facilities,</w:t>
      </w:r>
      <w:r>
        <w:rPr/>
        <w:t xml:space="preserve">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w:t>
      </w:r>
      <w:r>
        <w:t>((</w:t>
      </w:r>
      <w:r>
        <w:rPr>
          <w:strike/>
        </w:rPr>
        <w:t xml:space="preserve">subject to</w:t>
      </w:r>
      <w:r>
        <w:t>))</w:t>
      </w:r>
      <w:r>
        <w:rPr/>
        <w:t xml:space="preserve"> </w:t>
      </w:r>
      <w:r>
        <w:rPr>
          <w:u w:val="single"/>
        </w:rPr>
        <w:t xml:space="preserve">licensed under</w:t>
      </w:r>
      <w:r>
        <w:rPr/>
        <w:t xml:space="preserve">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w:t>
      </w:r>
      <w:r>
        <w:rPr>
          <w:u w:val="single"/>
        </w:rPr>
        <w:t xml:space="preserve">or certified</w:t>
      </w:r>
      <w:r>
        <w:rPr/>
        <w:t xml:space="preserve"> by the state to provide personal care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u w:val="single"/>
        </w:rPr>
        <w:t xml:space="preserve">(22)</w:t>
      </w:r>
      <w:r>
        <w:rPr/>
        <w:t xml:space="preserve"> "Nursing home" </w:t>
      </w:r>
      <w:r>
        <w:rPr>
          <w:u w:val="single"/>
        </w:rPr>
        <w:t xml:space="preserve">or "nursing facility"</w:t>
      </w:r>
      <w:r>
        <w:rPr/>
        <w:t xml:space="preserve"> means a facility licensed under chapter 18.51 RCW </w:t>
      </w:r>
      <w:r>
        <w:rPr>
          <w:u w:val="single"/>
        </w:rPr>
        <w:t xml:space="preserve">or certified as a medicaid nursing facility under 42 C.F.R. Part 483, or both</w:t>
      </w:r>
      <w:r>
        <w:rPr/>
        <w:t xml:space="preserve">.</w:t>
      </w:r>
    </w:p>
    <w:p>
      <w:pPr>
        <w:spacing w:before="0" w:after="0" w:line="408" w:lineRule="exact"/>
        <w:ind w:left="0" w:right="0" w:firstLine="576"/>
        <w:jc w:val="left"/>
      </w:pPr>
      <w:r>
        <w:t>((</w:t>
      </w:r>
      <w:r>
        <w:rPr>
          <w:strike/>
        </w:rPr>
        <w:t xml:space="preserve">(19)</w:t>
      </w:r>
      <w:r>
        <w:t>))</w:t>
      </w:r>
      <w:r>
        <w:rPr/>
        <w:t xml:space="preserve"> </w:t>
      </w:r>
      <w:r>
        <w:rPr>
          <w:u w:val="single"/>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abilities to perform activities in the home and the community.</w:t>
      </w:r>
    </w:p>
    <w:p>
      <w:pPr>
        <w:spacing w:before="0" w:after="0" w:line="408" w:lineRule="exact"/>
        <w:ind w:left="0" w:right="0" w:firstLine="576"/>
        <w:jc w:val="left"/>
      </w:pPr>
      <w:r>
        <w:rPr>
          <w:u w:val="single"/>
        </w:rPr>
        <w:t xml:space="preserve">(24)</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"Secretary" means the secretary of social and health services.</w:t>
      </w:r>
    </w:p>
    <w:p>
      <w:pPr>
        <w:spacing w:before="0" w:after="0" w:line="408" w:lineRule="exact"/>
        <w:ind w:left="0" w:right="0" w:firstLine="576"/>
        <w:jc w:val="left"/>
      </w:pPr>
      <w:r>
        <w:t>((</w:t>
      </w:r>
      <w:r>
        <w:rPr>
          <w:strike/>
        </w:rPr>
        <w:t xml:space="preserve">(23) "Secretary of health" means the secretary of health or the secretary's designee.</w:t>
      </w:r>
    </w:p>
    <w:p>
      <w:pPr>
        <w:spacing w:before="0" w:after="0" w:line="408" w:lineRule="exact"/>
        <w:ind w:left="0" w:right="0" w:firstLine="576"/>
        <w:jc w:val="left"/>
      </w:pPr>
      <w:r>
        <w:rPr>
          <w:strike/>
        </w:rPr>
        <w:t xml:space="preserve">(24)</w:t>
      </w:r>
      <w:r>
        <w:t>))</w:t>
      </w:r>
      <w:r>
        <w:rPr/>
        <w:t xml:space="preserve"> </w:t>
      </w:r>
      <w:r>
        <w:rPr>
          <w:u w:val="single"/>
        </w:rPr>
        <w:t xml:space="preserve">(28)</w:t>
      </w:r>
      <w:r>
        <w:rPr/>
        <w:t xml:space="preserve">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"Tribally licensed assisted living facility" means an assisted living facility licensed by a federally recognized Indian tribe in which a facility provides services similar to </w:t>
      </w:r>
      <w:r>
        <w:rPr>
          <w:u w:val="single"/>
        </w:rPr>
        <w:t xml:space="preserve">services provided by</w:t>
      </w:r>
      <w:r>
        <w:rPr/>
        <w:t xml:space="preserve"> assisted living facilities licensed under chapter 18.20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for administrative purposes.</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The department shall convene a stakeholder group to make recommendations to the legislature on the establishment of a separate licensure or certification category for a consumer directed employer. The stakeholder group shall make their recommendations by October 1, 2018.</w:t>
      </w:r>
    </w:p>
    <w:p>
      <w:pPr>
        <w:spacing w:before="0" w:after="0" w:line="408" w:lineRule="exact"/>
        <w:ind w:left="0" w:right="0" w:firstLine="576"/>
        <w:jc w:val="left"/>
      </w:pPr>
      <w:r>
        <w:rPr/>
        <w:t xml:space="preserve">(5)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(6)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may adopt any rules as it deems necessary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Nothing in this act modifies the department's:</w:t>
      </w:r>
    </w:p>
    <w:p>
      <w:pPr>
        <w:spacing w:before="0" w:after="0" w:line="408" w:lineRule="exact"/>
        <w:ind w:left="0" w:right="0" w:firstLine="576"/>
        <w:jc w:val="left"/>
      </w:pPr>
      <w:r>
        <w:rPr/>
        <w:t xml:space="preserve">(a) Authority to establish a plan of care for each consumer, including establishing the number of hours in a week a consumer may assign to any one provider consistent with section 26 of this act;</w:t>
      </w:r>
    </w:p>
    <w:p>
      <w:pPr>
        <w:spacing w:before="0" w:after="0" w:line="408" w:lineRule="exact"/>
        <w:ind w:left="0" w:right="0" w:firstLine="576"/>
        <w:jc w:val="left"/>
      </w:pPr>
      <w:r>
        <w:rPr/>
        <w:t xml:space="preserve">(b) Core responsibility to manage long-term in-home care services under this chapter, including determination of the level of care that each consumer is eligible to receive;</w:t>
      </w:r>
    </w:p>
    <w:p>
      <w:pPr>
        <w:spacing w:before="0" w:after="0" w:line="408" w:lineRule="exact"/>
        <w:ind w:left="0" w:right="0" w:firstLine="576"/>
        <w:jc w:val="left"/>
      </w:pPr>
      <w:r>
        <w:rPr/>
        <w:t xml:space="preserve">(c) Obligation to comply with the federal medicaid laws and regulations, the state medicaid plan, or any waiver granted by the federal department of health and human services; and to ensure federal financial participation in the provision of services.</w:t>
      </w:r>
    </w:p>
    <w:p>
      <w:pPr>
        <w:spacing w:before="0" w:after="0" w:line="408" w:lineRule="exact"/>
        <w:ind w:left="0" w:right="0" w:firstLine="576"/>
        <w:jc w:val="left"/>
      </w:pPr>
      <w:r>
        <w:rPr/>
        <w:t xml:space="preserve">(2) Nothing in this act modifies the legislature's right to make programmatic modifications to the delivery of state services under this title, including eligibility standards for consumers, standards for individual providers, and the nature of services provided.</w:t>
      </w:r>
    </w:p>
    <w:p>
      <w:pPr>
        <w:spacing w:before="0" w:after="0" w:line="408" w:lineRule="exact"/>
        <w:ind w:left="0" w:right="0" w:firstLine="576"/>
        <w:jc w:val="left"/>
      </w:pPr>
      <w:r>
        <w:rPr/>
        <w:t xml:space="preserve">(3) Nothing in this chapter shall cause individuals who were hired as long-term care workers prior to January 7, 2012, to lose their exemption from certification requirements under RCW 18.88B.041 solely because they became employees of a consumer directed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w:t>
      </w:r>
      <w:r>
        <w:t>((</w:t>
      </w:r>
      <w:r>
        <w:rPr>
          <w:strike/>
        </w:rPr>
        <w:t xml:space="preserve">: (a)</w:t>
      </w:r>
      <w:r>
        <w:t>))</w:t>
      </w:r>
      <w:r>
        <w:rPr/>
        <w:t xml:space="preserve"> </w:t>
      </w:r>
      <w:r>
        <w:rPr>
          <w:u w:val="single"/>
        </w:rPr>
        <w:t xml:space="preserve">t</w:t>
      </w:r>
      <w:r>
        <w:rPr/>
        <w:t xml:space="preserve">ake full advantage of federal funding available under Title XVIII and Title XIX of the federal social security act, including home health, adult day care, waiver options, and state plan services</w:t>
      </w:r>
      <w:r>
        <w:t>((</w:t>
      </w:r>
      <w:r>
        <w:rPr>
          <w:strike/>
        </w:rPr>
        <w:t xml:space="preserve">;</w:t>
      </w:r>
      <w:r>
        <w:t>))</w:t>
      </w:r>
      <w:r>
        <w:rPr/>
        <w:t xml:space="preserve"> and </w:t>
      </w:r>
      <w:r>
        <w:t>((</w:t>
      </w:r>
      <w:r>
        <w:rPr>
          <w:strike/>
        </w:rPr>
        <w:t xml:space="preserve">(b) be authorized to use funds available under its community options program entry system waiver granted under section 1915(c) of the federal social security act to</w:t>
      </w:r>
      <w:r>
        <w:t>))</w:t>
      </w:r>
      <w:r>
        <w:rPr/>
        <w:t xml:space="preserve"> expand the availability of in-home</w:t>
      </w:r>
      <w:r>
        <w:t>((</w:t>
      </w:r>
      <w:r>
        <w:rPr>
          <w:strike/>
        </w:rPr>
        <w:t xml:space="preserve">, adult</w:t>
      </w:r>
      <w:r>
        <w:t>))</w:t>
      </w:r>
      <w:r>
        <w:rPr/>
        <w:t xml:space="preserve"> </w:t>
      </w:r>
      <w:r>
        <w:rPr>
          <w:u w:val="single"/>
        </w:rPr>
        <w:t xml:space="preserve">services and</w:t>
      </w:r>
      <w:r>
        <w:rPr/>
        <w:t xml:space="preserve"> residential </w:t>
      </w:r>
      <w:r>
        <w:t>((</w:t>
      </w:r>
      <w:r>
        <w:rPr>
          <w:strike/>
        </w:rPr>
        <w:t xml:space="preserve">care</w:t>
      </w:r>
      <w:r>
        <w:t>))</w:t>
      </w:r>
      <w:r>
        <w:rPr/>
        <w:t xml:space="preserve"> </w:t>
      </w:r>
      <w:r>
        <w:rPr>
          <w:u w:val="single"/>
        </w:rPr>
        <w:t xml:space="preserve">services</w:t>
      </w:r>
      <w:r>
        <w:rPr/>
        <w:t xml:space="preserve">, </w:t>
      </w:r>
      <w:r>
        <w:rPr>
          <w:u w:val="single"/>
        </w:rPr>
        <w:t xml:space="preserve">including services in</w:t>
      </w:r>
      <w:r>
        <w:rPr/>
        <w:t xml:space="preserve"> adult family homes, </w:t>
      </w:r>
      <w:r>
        <w:t>((</w:t>
      </w:r>
      <w:r>
        <w:rPr>
          <w:strike/>
        </w:rPr>
        <w:t xml:space="preserve">enhanced adult residential care, and</w:t>
      </w:r>
      <w:r>
        <w:t>))</w:t>
      </w:r>
      <w:r>
        <w:rPr/>
        <w:t xml:space="preserve"> assisted living </w:t>
      </w:r>
      <w:r>
        <w:rPr>
          <w:u w:val="single"/>
        </w:rPr>
        <w:t xml:space="preserve">facilities, and enhanced</w:t>
      </w:r>
      <w:r>
        <w:rPr/>
        <w:t xml:space="preserve"> services </w:t>
      </w:r>
      <w:r>
        <w:rPr>
          <w:u w:val="single"/>
        </w:rPr>
        <w:t xml:space="preserve">facilities</w:t>
      </w:r>
      <w:r>
        <w:rPr/>
        <w:t xml:space="preserve">. </w:t>
      </w:r>
      <w:r>
        <w:t>((</w:t>
      </w:r>
      <w:r>
        <w:rPr>
          <w:strike/>
        </w:rPr>
        <w:t xml:space="preserve">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r>
        <w:t>))</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051</w:t>
      </w:r>
      <w:r>
        <w:rPr/>
        <w:t xml:space="preserve"> and 2012 c 164 s 701 are each amended to read as follows:</w:t>
      </w:r>
    </w:p>
    <w:p>
      <w:pPr>
        <w:spacing w:before="0" w:after="0" w:line="408" w:lineRule="exact"/>
        <w:ind w:left="0" w:right="0" w:firstLine="576"/>
        <w:jc w:val="left"/>
      </w:pPr>
      <w:r>
        <w:rPr/>
        <w:t xml:space="preserve">The department's system of quality improvement for long-term care services shall use the following principles, consistent with applicable federal laws and regulations:</w:t>
      </w:r>
    </w:p>
    <w:p>
      <w:pPr>
        <w:spacing w:before="0" w:after="0" w:line="408" w:lineRule="exact"/>
        <w:ind w:left="0" w:right="0" w:firstLine="576"/>
        <w:jc w:val="left"/>
      </w:pPr>
      <w:r>
        <w:rPr/>
        <w:t xml:space="preserve">(1) The system shall be client-centered and promote privacy, independence, dignity, choice, and a home or home-like environment for consumers consistent with chapter 392, Laws of 1997.</w:t>
      </w:r>
    </w:p>
    <w:p>
      <w:pPr>
        <w:spacing w:before="0" w:after="0" w:line="408" w:lineRule="exact"/>
        <w:ind w:left="0" w:right="0" w:firstLine="576"/>
        <w:jc w:val="left"/>
      </w:pPr>
      <w:r>
        <w:rPr/>
        <w:t xml:space="preserve">(2) The goal of the system is continuous quality improvement with the focus on consumer satisfaction and outcomes for consumers. This includes that when conducting licensing or contract inspections, the department shall interview an appropriate percentage of residents, family members, resident case managers, and advocates in addition to interviewing providers and staff.</w:t>
      </w:r>
    </w:p>
    <w:p>
      <w:pPr>
        <w:spacing w:before="0" w:after="0" w:line="408" w:lineRule="exact"/>
        <w:ind w:left="0" w:right="0" w:firstLine="576"/>
        <w:jc w:val="left"/>
      </w:pPr>
      <w:r>
        <w:rPr/>
        <w:t xml:space="preserve">(3) Providers should be supported in their efforts to improve quality and address identified problems initially through training, consultation, technical assistance, and case management.</w:t>
      </w:r>
    </w:p>
    <w:p>
      <w:pPr>
        <w:spacing w:before="0" w:after="0" w:line="408" w:lineRule="exact"/>
        <w:ind w:left="0" w:right="0" w:firstLine="576"/>
        <w:jc w:val="left"/>
      </w:pPr>
      <w:r>
        <w:rPr/>
        <w:t xml:space="preserve">(4) The emphasis should be on problem prevention both in monitoring and in screening potential providers of service.</w:t>
      </w:r>
    </w:p>
    <w:p>
      <w:pPr>
        <w:spacing w:before="0" w:after="0" w:line="408" w:lineRule="exact"/>
        <w:ind w:left="0" w:right="0" w:firstLine="576"/>
        <w:jc w:val="left"/>
      </w:pPr>
      <w:r>
        <w:rPr/>
        <w:t xml:space="preserve">(5) Monitoring should be outcome based and responsive to consumer complaints and based on a clear set of health, quality of care, and safety standards that are easily understandable and have been made available to providers, residents, and other interested parties.</w:t>
      </w:r>
    </w:p>
    <w:p>
      <w:pPr>
        <w:spacing w:before="0" w:after="0" w:line="408" w:lineRule="exact"/>
        <w:ind w:left="0" w:right="0" w:firstLine="576"/>
        <w:jc w:val="left"/>
      </w:pPr>
      <w:r>
        <w:rPr/>
        <w:t xml:space="preserve">(6) Prompt and specific enforcement remedies shall also be implemented without delay, pursuant to RCW </w:t>
      </w:r>
      <w:r>
        <w:rPr>
          <w:u w:val="single"/>
        </w:rPr>
        <w:t xml:space="preserve">70.97.110, 71A.12.300,</w:t>
      </w:r>
      <w:r>
        <w:rPr/>
        <w:t xml:space="preserve"> 74.39A.080</w:t>
      </w:r>
      <w:r>
        <w:rPr>
          <w:u w:val="single"/>
        </w:rPr>
        <w:t xml:space="preserve">,</w:t>
      </w:r>
      <w:r>
        <w:rPr/>
        <w:t xml:space="preserve"> or 70.128.160, or chapter 18.51 or 74.42 RCW, for providers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contract or license. In the selection of remedies, the safety, health, and well-being of residents shall be of paramount importance.</w:t>
      </w:r>
    </w:p>
    <w:p>
      <w:pPr>
        <w:spacing w:before="0" w:after="0" w:line="408" w:lineRule="exact"/>
        <w:ind w:left="0" w:right="0" w:firstLine="576"/>
        <w:jc w:val="left"/>
      </w:pPr>
      <w:r>
        <w:rPr/>
        <w:t xml:space="preserve">(7) Background checks of long-term care workers must be conducted as provided in RCW 74.39A.056.</w:t>
      </w:r>
    </w:p>
    <w:p>
      <w:pPr>
        <w:spacing w:before="0" w:after="0" w:line="408" w:lineRule="exact"/>
        <w:ind w:left="0" w:right="0" w:firstLine="576"/>
        <w:jc w:val="left"/>
      </w:pPr>
      <w:r>
        <w:rPr/>
        <w:t xml:space="preserve">(8) Except as provided in RCW 74.39A.074 and 74.39A.076, individual providers and home care agency providers must satisfactorily complete department-approved orientation, basic training, and continuing education within the time period specified by the department in rule. The department shall adopt rules </w:t>
      </w:r>
      <w:r>
        <w:t>((</w:t>
      </w:r>
      <w:r>
        <w:rPr>
          <w:strike/>
        </w:rPr>
        <w:t xml:space="preserve">for the implementation of</w:t>
      </w:r>
      <w:r>
        <w:t>))</w:t>
      </w:r>
      <w:r>
        <w:rPr/>
        <w:t xml:space="preserve"> </w:t>
      </w:r>
      <w:r>
        <w:rPr>
          <w:u w:val="single"/>
        </w:rPr>
        <w:t xml:space="preserve">to implement</w:t>
      </w:r>
      <w:r>
        <w:rPr/>
        <w:t xml:space="preserve"> this section. The department shall deny payment to </w:t>
      </w:r>
      <w:r>
        <w:t>((</w:t>
      </w:r>
      <w:r>
        <w:rPr>
          <w:strike/>
        </w:rPr>
        <w:t xml:space="preserve">an individual provider</w:t>
      </w:r>
      <w:r>
        <w:t>))</w:t>
      </w:r>
      <w:r>
        <w:rPr/>
        <w:t xml:space="preserve"> </w:t>
      </w:r>
      <w:r>
        <w:rPr>
          <w:u w:val="single"/>
        </w:rPr>
        <w:t xml:space="preserve">a consumer directed employer</w:t>
      </w:r>
      <w:r>
        <w:rPr/>
        <w:t xml:space="preserve"> or a home care </w:t>
      </w:r>
      <w:r>
        <w:t>((</w:t>
      </w:r>
      <w:r>
        <w:rPr>
          <w:strike/>
        </w:rPr>
        <w:t xml:space="preserve">provider</w:t>
      </w:r>
      <w:r>
        <w:t>))</w:t>
      </w:r>
      <w:r>
        <w:rPr/>
        <w:t xml:space="preserve"> </w:t>
      </w:r>
      <w:r>
        <w:rPr>
          <w:u w:val="single"/>
        </w:rPr>
        <w:t xml:space="preserve">agency for services provided by employees</w:t>
      </w:r>
      <w:r>
        <w:rPr/>
        <w:t xml:space="preserve"> who </w:t>
      </w:r>
      <w:r>
        <w:t>((</w:t>
      </w:r>
      <w:r>
        <w:rPr>
          <w:strike/>
        </w:rPr>
        <w:t xml:space="preserve">does</w:t>
      </w:r>
      <w:r>
        <w:t>))</w:t>
      </w:r>
      <w:r>
        <w:rPr/>
        <w:t xml:space="preserve"> </w:t>
      </w:r>
      <w:r>
        <w:rPr>
          <w:u w:val="single"/>
        </w:rPr>
        <w:t xml:space="preserve">have</w:t>
      </w:r>
      <w:r>
        <w:rPr/>
        <w:t xml:space="preserve"> not </w:t>
      </w:r>
      <w:r>
        <w:t>((</w:t>
      </w:r>
      <w:r>
        <w:rPr>
          <w:strike/>
        </w:rPr>
        <w:t xml:space="preserve">complete</w:t>
      </w:r>
      <w:r>
        <w:t>))</w:t>
      </w:r>
      <w:r>
        <w:rPr/>
        <w:t xml:space="preserve"> </w:t>
      </w:r>
      <w:r>
        <w:rPr>
          <w:u w:val="single"/>
        </w:rPr>
        <w:t xml:space="preserve">completed</w:t>
      </w:r>
      <w:r>
        <w:rPr/>
        <w:t xml:space="preserve"> the training requirements within the time limit specified by </w:t>
      </w:r>
      <w:r>
        <w:t>((</w:t>
      </w:r>
      <w:r>
        <w:rPr>
          <w:strike/>
        </w:rPr>
        <w:t xml:space="preserve">the</w:t>
      </w:r>
      <w:r>
        <w:t>))</w:t>
      </w:r>
      <w:r>
        <w:rPr/>
        <w:t xml:space="preserve"> department </w:t>
      </w:r>
      <w:r>
        <w:t>((</w:t>
      </w:r>
      <w:r>
        <w:rPr>
          <w:strike/>
        </w:rPr>
        <w:t xml:space="preserve">by rule</w:t>
      </w:r>
      <w:r>
        <w:t>))</w:t>
      </w:r>
      <w:r>
        <w:rPr/>
        <w:t xml:space="preserve"> </w:t>
      </w:r>
      <w:r>
        <w:rPr>
          <w:u w:val="single"/>
        </w:rPr>
        <w:t xml:space="preserve">rules. The department shall deny payment to any individual providers who provide services under a contract with the department if they have been notified that they are no longer permitted to work because they have not completed the training requirements within the time period required by department rules</w:t>
      </w:r>
      <w:r>
        <w:rPr/>
        <w:t xml:space="preserve">.</w:t>
      </w:r>
    </w:p>
    <w:p>
      <w:pPr>
        <w:spacing w:before="0" w:after="0" w:line="408" w:lineRule="exact"/>
        <w:ind w:left="0" w:right="0" w:firstLine="576"/>
        <w:jc w:val="left"/>
      </w:pPr>
      <w:r>
        <w:rPr/>
        <w:t xml:space="preserve">(9) Under existing funds the department shall establish internally a quality improvement standards committee to monitor the development of standards and to suggest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2012 c 164 s 503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w:t>
      </w:r>
      <w:r>
        <w:t>((</w:t>
      </w:r>
      <w:r>
        <w:rPr>
          <w:strike/>
        </w:rPr>
        <w:t xml:space="preserve">criminal</w:t>
      </w:r>
      <w:r>
        <w:t>))</w:t>
      </w:r>
      <w:r>
        <w:rPr/>
        <w:t xml:space="preserve"> history that would disqualify them from working with vulnerable persons. The department must </w:t>
      </w:r>
      <w:r>
        <w:t>((</w:t>
      </w:r>
      <w:r>
        <w:rPr>
          <w:strike/>
        </w:rPr>
        <w:t xml:space="preserve">perform criminal</w:t>
      </w:r>
      <w:r>
        <w:t>))</w:t>
      </w:r>
      <w:r>
        <w:rPr/>
        <w:t xml:space="preserve"> </w:t>
      </w:r>
      <w:r>
        <w:rPr>
          <w:u w:val="single"/>
        </w:rPr>
        <w:t xml:space="preserve">process</w:t>
      </w:r>
      <w:r>
        <w:rPr/>
        <w:t xml:space="preserve"> background checks for </w:t>
      </w:r>
      <w:r>
        <w:t>((</w:t>
      </w:r>
      <w:r>
        <w:rPr>
          <w:strike/>
        </w:rPr>
        <w:t xml:space="preserve">individual providers and prospective individual providers</w:t>
      </w:r>
      <w:r>
        <w:t>))</w:t>
      </w:r>
      <w:r>
        <w:rPr/>
        <w:t xml:space="preserve"> </w:t>
      </w:r>
      <w:r>
        <w:rPr>
          <w:u w:val="single"/>
        </w:rPr>
        <w:t xml:space="preserve">long-term care workers</w:t>
      </w:r>
      <w:r>
        <w:rPr/>
        <w:t xml:space="preserve"> and make the information available </w:t>
      </w:r>
      <w:r>
        <w:rPr>
          <w:u w:val="single"/>
        </w:rPr>
        <w:t xml:space="preserve">to employers, prospective employers, and others</w:t>
      </w:r>
      <w:r>
        <w:rPr/>
        <w:t xml:space="preserve"> as </w:t>
      </w:r>
      <w:r>
        <w:t>((</w:t>
      </w:r>
      <w:r>
        <w:rPr>
          <w:strike/>
        </w:rPr>
        <w:t xml:space="preserve">provided</w:t>
      </w:r>
      <w:r>
        <w:t>))</w:t>
      </w:r>
      <w:r>
        <w:rPr/>
        <w:t xml:space="preserve"> </w:t>
      </w:r>
      <w:r>
        <w:rPr>
          <w:u w:val="single"/>
        </w:rPr>
        <w:t xml:space="preserve">authorized</w:t>
      </w:r>
      <w:r>
        <w:rPr/>
        <w:t xml:space="preserve"> by law.</w:t>
      </w:r>
    </w:p>
    <w:p>
      <w:pPr>
        <w:spacing w:before="0" w:after="0" w:line="408" w:lineRule="exact"/>
        <w:ind w:left="0" w:right="0" w:firstLine="576"/>
        <w:jc w:val="left"/>
      </w:pPr>
      <w:r>
        <w:rPr/>
        <w:t xml:space="preserve">(b)(i) Except as provided in (b)(ii) of this subsection, for long-term care workers hired </w:t>
      </w:r>
      <w:r>
        <w:rPr>
          <w:u w:val="single"/>
        </w:rPr>
        <w:t xml:space="preserve">on or</w:t>
      </w:r>
      <w:r>
        <w:rPr/>
        <w:t xml:space="preserve">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u w:val="singl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u w:val="single"/>
        </w:rPr>
        <w:t xml:space="preserve">(i) The individual has an individual provider contract with the department;</w:t>
      </w:r>
    </w:p>
    <w:p>
      <w:pPr>
        <w:spacing w:before="0" w:after="0" w:line="408" w:lineRule="exact"/>
        <w:ind w:left="0" w:right="0" w:firstLine="576"/>
        <w:jc w:val="left"/>
      </w:pPr>
      <w:r>
        <w:rPr>
          <w:u w:val="singl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u w:val="single"/>
        </w:rPr>
        <w:t xml:space="preserve">(iii) Employment by the consumer directed employer is the only reason a new background check would be required; and</w:t>
      </w:r>
    </w:p>
    <w:p>
      <w:pPr>
        <w:spacing w:before="0" w:after="0" w:line="408" w:lineRule="exact"/>
        <w:ind w:left="0" w:right="0" w:firstLine="576"/>
        <w:jc w:val="left"/>
      </w:pPr>
      <w:r>
        <w:rPr>
          <w:u w:val="single"/>
        </w:rPr>
        <w:t xml:space="preserve">(iv) The department's background check results have been shared with the consumer directed employer.</w:t>
      </w:r>
    </w:p>
    <w:p>
      <w:pPr>
        <w:spacing w:before="0" w:after="0" w:line="408" w:lineRule="exact"/>
        <w:ind w:left="0" w:right="0" w:firstLine="576"/>
        <w:jc w:val="left"/>
      </w:pPr>
      <w:r>
        <w:rPr/>
        <w:t xml:space="preserve">(2)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060</w:t>
      </w:r>
      <w:r>
        <w:rPr/>
        <w:t xml:space="preserve"> and 2013 c 23 s 227 are each amended to read as follows:</w:t>
      </w:r>
    </w:p>
    <w:p>
      <w:pPr>
        <w:spacing w:before="0" w:after="0" w:line="408" w:lineRule="exact"/>
        <w:ind w:left="0" w:right="0" w:firstLine="576"/>
        <w:jc w:val="left"/>
      </w:pPr>
      <w:r>
        <w:rPr/>
        <w:t xml:space="preserve">(1) The aging and </w:t>
      </w:r>
      <w:r>
        <w:t>((</w:t>
      </w:r>
      <w:r>
        <w:rPr>
          <w:strike/>
        </w:rPr>
        <w:t xml:space="preserve">adult services</w:t>
      </w:r>
      <w:r>
        <w:t>))</w:t>
      </w:r>
      <w:r>
        <w:rPr/>
        <w:t xml:space="preserve"> </w:t>
      </w:r>
      <w:r>
        <w:rPr>
          <w:u w:val="single"/>
        </w:rPr>
        <w:t xml:space="preserve">long-term support</w:t>
      </w:r>
      <w:r>
        <w:rPr/>
        <w:t xml:space="preserve"> administration of the department shall establish and maintain a toll-free telephone number for receiving complaints regarding </w:t>
      </w:r>
      <w:r>
        <w:t>((</w:t>
      </w:r>
      <w:r>
        <w:rPr>
          <w:strike/>
        </w:rPr>
        <w:t xml:space="preserve">a facility that the administration licenses or with which it contracts for long-term care services</w:t>
      </w:r>
      <w:r>
        <w:t>))</w:t>
      </w:r>
      <w:r>
        <w:rPr/>
        <w:t xml:space="preserve"> </w:t>
      </w:r>
      <w:r>
        <w:rPr>
          <w:u w:val="single"/>
        </w:rPr>
        <w:t xml:space="preserve">facilities and community residential services businesses as defined in this chapter</w:t>
      </w:r>
      <w:r>
        <w:rPr/>
        <w:t xml:space="preserve">.</w:t>
      </w:r>
    </w:p>
    <w:p>
      <w:pPr>
        <w:spacing w:before="0" w:after="0" w:line="408" w:lineRule="exact"/>
        <w:ind w:left="0" w:right="0" w:firstLine="576"/>
        <w:jc w:val="left"/>
      </w:pPr>
      <w:r>
        <w:rPr/>
        <w:t xml:space="preserve">(2) </w:t>
      </w:r>
      <w:r>
        <w:t>((</w:t>
      </w:r>
      <w:r>
        <w:rPr>
          <w:strike/>
        </w:rPr>
        <w:t xml:space="preserve">All facilities that are licensed by, or that contract with the aging and adult services administration to provide chronic long-term care services</w:t>
      </w:r>
      <w:r>
        <w:t>))</w:t>
      </w:r>
      <w:r>
        <w:rPr/>
        <w:t xml:space="preserve"> </w:t>
      </w:r>
      <w:r>
        <w:rPr>
          <w:u w:val="single"/>
        </w:rPr>
        <w:t xml:space="preserve">Each facility</w:t>
      </w:r>
      <w:r>
        <w:rPr/>
        <w:t xml:space="preserve"> shall post in a place and manner clearly visible to residents and visitors the department's toll-free complaint telephone number and the toll-free number and program description of the long-term care ombuds as </w:t>
      </w:r>
      <w:r>
        <w:t>((</w:t>
      </w:r>
      <w:r>
        <w:rPr>
          <w:strike/>
        </w:rPr>
        <w:t xml:space="preserve">provided</w:t>
      </w:r>
      <w:r>
        <w:t>))</w:t>
      </w:r>
      <w:r>
        <w:rPr/>
        <w:t xml:space="preserve"> </w:t>
      </w:r>
      <w:r>
        <w:rPr>
          <w:u w:val="single"/>
        </w:rPr>
        <w:t xml:space="preserve">required</w:t>
      </w:r>
      <w:r>
        <w:rPr/>
        <w:t xml:space="preserve"> by RCW 43.190.050.</w:t>
      </w:r>
    </w:p>
    <w:p>
      <w:pPr>
        <w:spacing w:before="0" w:after="0" w:line="408" w:lineRule="exact"/>
        <w:ind w:left="0" w:right="0" w:firstLine="576"/>
        <w:jc w:val="left"/>
      </w:pPr>
      <w:r>
        <w:rPr/>
        <w:t xml:space="preserve">(3) The aging and </w:t>
      </w:r>
      <w:r>
        <w:t>((</w:t>
      </w:r>
      <w:r>
        <w:rPr>
          <w:strike/>
        </w:rPr>
        <w:t xml:space="preserve">adult services</w:t>
      </w:r>
      <w:r>
        <w:t>))</w:t>
      </w:r>
      <w:r>
        <w:rPr/>
        <w:t xml:space="preserve"> </w:t>
      </w:r>
      <w:r>
        <w:rPr>
          <w:u w:val="single"/>
        </w:rPr>
        <w:t xml:space="preserve">long-term support</w:t>
      </w:r>
      <w:r>
        <w:rPr/>
        <w:t xml:space="preserve"> administration shall investigate complaints </w:t>
      </w:r>
      <w:r>
        <w:t>((</w:t>
      </w:r>
      <w:r>
        <w:rPr>
          <w:strike/>
        </w:rPr>
        <w:t xml:space="preserve">if the subject of the complaint is within its authority</w:t>
      </w:r>
      <w:r>
        <w:t>))</w:t>
      </w:r>
      <w:r>
        <w:rPr/>
        <w:t xml:space="preserve"> </w:t>
      </w:r>
      <w:r>
        <w:rPr>
          <w:u w:val="single"/>
        </w:rPr>
        <w:t xml:space="preserve">it receives about facilities and community residential services businesses</w:t>
      </w:r>
      <w:r>
        <w:rPr/>
        <w:t xml:space="preserve"> unless the department determines that: (a) The complaint is intended to willfully harass </w:t>
      </w:r>
      <w:r>
        <w:t>((</w:t>
      </w:r>
      <w:r>
        <w:rPr>
          <w:strike/>
        </w:rPr>
        <w:t xml:space="preserve">a licensee or employee of the licensee</w:t>
      </w:r>
      <w:r>
        <w:t>))</w:t>
      </w:r>
      <w:r>
        <w:rPr/>
        <w:t xml:space="preserve"> </w:t>
      </w:r>
      <w:r>
        <w:rPr>
          <w:u w:val="single"/>
        </w:rPr>
        <w:t xml:space="preserve">the provider or the provider's employee</w:t>
      </w:r>
      <w:r>
        <w:rPr/>
        <w:t xml:space="preserve">; or (b) there is no reasonable basis for investigation; or (c) corrective action has been taken as determined by the ombuds or the department.</w:t>
      </w:r>
    </w:p>
    <w:p>
      <w:pPr>
        <w:spacing w:before="0" w:after="0" w:line="408" w:lineRule="exact"/>
        <w:ind w:left="0" w:right="0" w:firstLine="576"/>
        <w:jc w:val="left"/>
      </w:pPr>
      <w:r>
        <w:rPr/>
        <w:t xml:space="preserve">(4) The aging and </w:t>
      </w:r>
      <w:r>
        <w:t>((</w:t>
      </w:r>
      <w:r>
        <w:rPr>
          <w:strike/>
        </w:rPr>
        <w:t xml:space="preserve">adult services</w:t>
      </w:r>
      <w:r>
        <w:t>))</w:t>
      </w:r>
      <w:r>
        <w:rPr/>
        <w:t xml:space="preserve"> </w:t>
      </w:r>
      <w:r>
        <w:rPr>
          <w:u w:val="single"/>
        </w:rPr>
        <w:t xml:space="preserve">long-term support</w:t>
      </w:r>
      <w:r>
        <w:rPr/>
        <w:t xml:space="preserve"> administration shall refer complaints to appropriate state agencies, law enforcement agencies, the attorney general, the long-term care ombuds, or other entities if the department lacks authority to investigate or if its investigation reveals that a follow-up referral to one or more of these entities is appropriate.</w:t>
      </w:r>
    </w:p>
    <w:p>
      <w:pPr>
        <w:spacing w:before="0" w:after="0" w:line="408" w:lineRule="exact"/>
        <w:ind w:left="0" w:right="0" w:firstLine="576"/>
        <w:jc w:val="left"/>
      </w:pPr>
      <w:r>
        <w:rPr/>
        <w:t xml:space="preserve">(5) The department shall adopt rules that include the following complaint investigation protocols:</w:t>
      </w:r>
    </w:p>
    <w:p>
      <w:pPr>
        <w:spacing w:before="0" w:after="0" w:line="408" w:lineRule="exact"/>
        <w:ind w:left="0" w:right="0" w:firstLine="576"/>
        <w:jc w:val="left"/>
      </w:pPr>
      <w:r>
        <w:rPr/>
        <w:t xml:space="preserve">(a) Upon receipt of a complaint, the department shall make a preliminary review of the complaint, assess the severity of the complaint, and assign an appropriate response time. Complaints involving imminent danger to the health, safety, or well-being of a resident must be responded to within two days. When appropriate, the department shall make an on-site investigation within a reasonable time after receipt of the complaint or otherwise ensure that complaints are responded to.</w:t>
      </w:r>
    </w:p>
    <w:p>
      <w:pPr>
        <w:spacing w:before="0" w:after="0" w:line="408" w:lineRule="exact"/>
        <w:ind w:left="0" w:right="0" w:firstLine="576"/>
        <w:jc w:val="left"/>
      </w:pPr>
      <w:r>
        <w:rPr/>
        <w:t xml:space="preserve">(b) The complainant must be: Promptly contacted by the department, unless anonymous or unavailable despite several attempts by the department, and informed of the right to discuss the alleged violations with the inspector and to provide other information the complainant believes will assist the inspector; informed of the department's course of action; and informed of the right to receive a written copy of the investigation report.</w:t>
      </w:r>
    </w:p>
    <w:p>
      <w:pPr>
        <w:spacing w:before="0" w:after="0" w:line="408" w:lineRule="exact"/>
        <w:ind w:left="0" w:right="0" w:firstLine="576"/>
        <w:jc w:val="left"/>
      </w:pPr>
      <w:r>
        <w:rPr/>
        <w:t xml:space="preserve">(c) In conducting the investigation, the department shall interview the complainant, unless anonymous, and shall use its best efforts to interview the vulnerable adult or adults allegedly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(d) Substantiated complaints involving harm to a resident, if an applicable law or rule has been violated, shall be subject to one or more of the actions provided in RCW 74.39A.080 or 70.128.160. Whenever appropriate, the department shall also give consultation and technical assistance to the provider.</w:t>
      </w:r>
    </w:p>
    <w:p>
      <w:pPr>
        <w:spacing w:before="0" w:after="0" w:line="408" w:lineRule="exact"/>
        <w:ind w:left="0" w:right="0" w:firstLine="576"/>
        <w:jc w:val="left"/>
      </w:pPr>
      <w:r>
        <w:rPr/>
        <w:t xml:space="preserve">(e)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or contract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(f) Substantiated complaints of neglect, abuse, exploitation, or abandonment of residents, or suspected criminal violations, shall also be referred by the department to the appropriate law enforcement agencies, the attorney general, and appropriate professional disciplining authority.</w:t>
      </w:r>
    </w:p>
    <w:p>
      <w:pPr>
        <w:spacing w:before="0" w:after="0" w:line="408" w:lineRule="exact"/>
        <w:ind w:left="0" w:right="0" w:firstLine="576"/>
        <w:jc w:val="left"/>
      </w:pPr>
      <w:r>
        <w:rPr/>
        <w:t xml:space="preserve">(6) The department may provide the substance of the complaint to the licensee or contractor before the completion of the investigation by the department unless such disclosure would reveal the identity of a complainant, witness, or resident who chooses to remain anonymous. Neither the substance of the complaint provided to the licensee or contractor nor any copy of the complaint or related report published, released, or made otherwise available shall disclose, or reasonably lead to the disclosure of, the name, title, or identity of any complainant, or other person mentioned in the complaint, except that the name of the provider and the name or names of any officer, employee, or agent of the department conducting the investigation shall be disclosed after the investigation has been closed and the complaint has been substantiated. The department may disclose the identity of the complainant if such disclosure is requested in writing by the complainant. Nothing in this subsection shall be construed to interfere with the obligation of the long-term care ombuds program or department staff to monitor the department's licensing, contract, and complaint investigation files for long-term care facilities.</w:t>
      </w:r>
    </w:p>
    <w:p>
      <w:pPr>
        <w:spacing w:before="0" w:after="0" w:line="408" w:lineRule="exact"/>
        <w:ind w:left="0" w:right="0" w:firstLine="576"/>
        <w:jc w:val="left"/>
      </w:pPr>
      <w:r>
        <w:rPr/>
        <w:t xml:space="preserve">(7) The resident has the right to be free of interference, coercion, discrimination, and reprisal from a facility in exercising his or her rights, including the right to voice grievances about treatment furnished or not furnished. A facility that provides long-term care services shall not discriminate or retaliate in any manner against a resident, employee, or any other person on the basis or for the reason that such resident or any other person made a complaint to the department, the attorney general, law enforcement agencies, or the long-term care ombuds, provided information, or otherwise cooperated with the investigation of such a complaint. Any attempt to discharge a resident against the resident's wishes, or any type of retaliatory treatment of a resident by whom or upon whose behalf a complaint substantiated by the department has been made to the department, the attorney general, law enforcement agencies, or the long-term care ombuds, within one year of the filing of the complaint, raises a rebuttable presumption that such action was in retaliation for the filing of the complaint. "Retaliatory treatment" means, but is not limited to, monitoring a resident's phone, mail, or visits; involuntary seclusion or isolation; transferring a resident to a different room unless requested or based upon legitimate management reasons; withholding or threatening to withhold food or treatment unless authorized by a terminally ill resident or his or her representative pursuant to law; or persistently delaying responses to a resident's request for service or assistance. A facility that provides long-term care services shall not willfully interfere with the performance of official duties by a long-term care ombuds. The department shall sanction and may impose a civil penalty of not more than three thousand dollars for a violation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086</w:t>
      </w:r>
      <w:r>
        <w:rPr/>
        <w:t xml:space="preserve"> and 2012 c 164 s 602 are each amended to read as follows:</w:t>
      </w:r>
    </w:p>
    <w:p>
      <w:pPr>
        <w:spacing w:before="0" w:after="0" w:line="408" w:lineRule="exact"/>
        <w:ind w:left="0" w:right="0" w:firstLine="576"/>
        <w:jc w:val="left"/>
      </w:pPr>
      <w:r>
        <w:rPr/>
        <w:t xml:space="preserve">(1) </w:t>
      </w:r>
      <w:r>
        <w:t>((</w:t>
      </w:r>
      <w:r>
        <w:rPr>
          <w:strike/>
        </w:rPr>
        <w:t xml:space="preserve">The department:</w:t>
      </w:r>
    </w:p>
    <w:p>
      <w:pPr>
        <w:spacing w:before="0" w:after="0" w:line="408" w:lineRule="exact"/>
        <w:ind w:left="0" w:right="0" w:firstLine="576"/>
        <w:jc w:val="left"/>
      </w:pPr>
      <w:r>
        <w:rPr>
          <w:strike/>
        </w:rPr>
        <w:t xml:space="preserve">(a) Shall deny payment to any individual provider of home care services who has not been certified as a home care aide as required under chapter 18.88B RCW or whose certification is revoked or, if exempted from certification under RCW 18.88B.041, who has not completed his or her required training pursuant to RCW 74.39A.074.</w:t>
      </w:r>
    </w:p>
    <w:p>
      <w:pPr>
        <w:spacing w:before="0" w:after="0" w:line="408" w:lineRule="exact"/>
        <w:ind w:left="0" w:right="0" w:firstLine="576"/>
        <w:jc w:val="left"/>
      </w:pPr>
      <w:r>
        <w:rPr>
          <w:strike/>
        </w:rPr>
        <w:t xml:space="preserve">(b) May terminate the contract of any individual provider of home care services, or take any other enforcement measure deemed appropriate by the department if the individual provider has not been certified or the individual provider's certification is revoked under chapter 18.88B RCW or, if exempted from certification by RCW 18.88B.041, the individual provider has not completed his or her required training pursuant to RCW 74.39A.074.</w:t>
      </w:r>
    </w:p>
    <w:p>
      <w:pPr>
        <w:spacing w:before="0" w:after="0" w:line="408" w:lineRule="exact"/>
        <w:ind w:left="0" w:right="0" w:firstLine="576"/>
        <w:jc w:val="left"/>
      </w:pPr>
      <w:r>
        <w:rPr>
          <w:strike/>
        </w:rPr>
        <w:t xml:space="preserve">(2)</w:t>
      </w:r>
      <w:r>
        <w:t>))</w:t>
      </w:r>
      <w:r>
        <w:rPr/>
        <w:t xml:space="preserve"> The department shall take appropriate enforcement action related to the contract of a </w:t>
      </w:r>
      <w:r>
        <w:rPr>
          <w:u w:val="single"/>
        </w:rPr>
        <w:t xml:space="preserve">consumer directed employer or a licensed or certified</w:t>
      </w:r>
      <w:r>
        <w:rPr/>
        <w:t xml:space="preserve"> private agency or facility </w:t>
      </w:r>
      <w:r>
        <w:t>((</w:t>
      </w:r>
      <w:r>
        <w:rPr>
          <w:strike/>
        </w:rPr>
        <w:t xml:space="preserve">licensed by the state to provide personal care</w:t>
      </w:r>
      <w:r>
        <w:t>))</w:t>
      </w:r>
      <w:r>
        <w:rPr/>
        <w:t xml:space="preserve"> </w:t>
      </w:r>
      <w:r>
        <w:rPr>
          <w:u w:val="single"/>
        </w:rPr>
        <w:t xml:space="preserve">that provides long-term care</w:t>
      </w:r>
      <w:r>
        <w:rPr/>
        <w:t xml:space="preserve"> services</w:t>
      </w:r>
      <w:r>
        <w:t>((</w:t>
      </w:r>
      <w:r>
        <w:rPr>
          <w:strike/>
        </w:rPr>
        <w:t xml:space="preserve">, other than an individual provider, who</w:t>
      </w:r>
      <w:r>
        <w:t>))</w:t>
      </w:r>
      <w:r>
        <w:rPr/>
        <w:t xml:space="preserve"> </w:t>
      </w:r>
      <w:r>
        <w:rPr>
          <w:u w:val="single"/>
        </w:rPr>
        <w:t xml:space="preserve">and</w:t>
      </w:r>
      <w:r>
        <w:rPr/>
        <w:t xml:space="preserve"> knowingly employs a long-term care worker who is not a certified home care aide as required under chapter 18.88B RCW </w:t>
      </w:r>
      <w:r>
        <w:t>((</w:t>
      </w:r>
      <w:r>
        <w:rPr>
          <w:strike/>
        </w:rPr>
        <w:t xml:space="preserve">or whose certification is revoked</w:t>
      </w:r>
      <w:r>
        <w:t>))</w:t>
      </w:r>
      <w:r>
        <w:rPr/>
        <w:t xml:space="preserve"> or, if exempted from certification under RCW 18.88B.041, who has not completed his or her required training </w:t>
      </w:r>
      <w:r>
        <w:t>((</w:t>
      </w:r>
      <w:r>
        <w:rPr>
          <w:strike/>
        </w:rPr>
        <w:t xml:space="preserve">pursuant to</w:t>
      </w:r>
      <w:r>
        <w:t>))</w:t>
      </w:r>
      <w:r>
        <w:rPr/>
        <w:t xml:space="preserve"> </w:t>
      </w:r>
      <w:r>
        <w:rPr>
          <w:u w:val="single"/>
        </w:rPr>
        <w:t xml:space="preserve">under</w:t>
      </w:r>
      <w:r>
        <w:rPr/>
        <w:t xml:space="preserve"> RCW 74.39A.074.</w:t>
      </w:r>
    </w:p>
    <w:p>
      <w:pPr>
        <w:spacing w:before="0" w:after="0" w:line="408" w:lineRule="exact"/>
        <w:ind w:left="0" w:right="0" w:firstLine="576"/>
        <w:jc w:val="left"/>
      </w:pPr>
      <w:r>
        <w:rPr>
          <w:u w:val="single"/>
        </w:rPr>
        <w:t xml:space="preserve">(2) The department shall deny payment to individual providers who provided services under a contract with the department if they have been notified that they are no longer permitted to work because they:</w:t>
      </w:r>
    </w:p>
    <w:p>
      <w:pPr>
        <w:spacing w:before="0" w:after="0" w:line="408" w:lineRule="exact"/>
        <w:ind w:left="0" w:right="0" w:firstLine="576"/>
        <w:jc w:val="left"/>
      </w:pPr>
      <w:r>
        <w:rPr>
          <w:u w:val="single"/>
        </w:rPr>
        <w:t xml:space="preserve">(a) Were not certified as home care aides as required under chapter 18.88B RCW; or</w:t>
      </w:r>
    </w:p>
    <w:p>
      <w:pPr>
        <w:spacing w:before="0" w:after="0" w:line="408" w:lineRule="exact"/>
        <w:ind w:left="0" w:right="0" w:firstLine="576"/>
        <w:jc w:val="left"/>
      </w:pPr>
      <w:r>
        <w:rPr>
          <w:u w:val="single"/>
        </w:rPr>
        <w:t xml:space="preserve">(b) Had not completed the training required under RCW 74.39A.074.</w:t>
      </w:r>
    </w:p>
    <w:p>
      <w:pPr>
        <w:spacing w:before="0" w:after="0" w:line="408" w:lineRule="exact"/>
        <w:ind w:left="0" w:right="0" w:firstLine="576"/>
        <w:jc w:val="left"/>
      </w:pPr>
      <w:r>
        <w:rPr/>
        <w:t xml:space="preserve">(3) </w:t>
      </w:r>
      <w:r>
        <w:rPr>
          <w:u w:val="single"/>
        </w:rPr>
        <w:t xml:space="preserve">The department may terminate the contract of any individual provider under contract with the department who:</w:t>
      </w:r>
    </w:p>
    <w:p>
      <w:pPr>
        <w:spacing w:before="0" w:after="0" w:line="408" w:lineRule="exact"/>
        <w:ind w:left="0" w:right="0" w:firstLine="576"/>
        <w:jc w:val="left"/>
      </w:pPr>
      <w:r>
        <w:rPr>
          <w:u w:val="single"/>
        </w:rPr>
        <w:t xml:space="preserve">(a) Is not certified as a home care aide as required under chapter 18.88B RCW; or</w:t>
      </w:r>
    </w:p>
    <w:p>
      <w:pPr>
        <w:spacing w:before="0" w:after="0" w:line="408" w:lineRule="exact"/>
        <w:ind w:left="0" w:right="0" w:firstLine="576"/>
        <w:jc w:val="left"/>
      </w:pPr>
      <w:r>
        <w:rPr>
          <w:u w:val="single"/>
        </w:rPr>
        <w:t xml:space="preserve">(b) Has not completed the training required under RCW 74.39A.074.</w:t>
      </w:r>
    </w:p>
    <w:p>
      <w:pPr>
        <w:spacing w:before="0" w:after="0" w:line="408" w:lineRule="exact"/>
        <w:ind w:left="0" w:right="0" w:firstLine="576"/>
        <w:jc w:val="left"/>
      </w:pPr>
      <w:r>
        <w:rPr>
          <w:u w:val="single"/>
        </w:rPr>
        <w:t xml:space="preserve">(4)</w:t>
      </w:r>
      <w:r>
        <w:rPr/>
        <w:t xml:space="preserve"> Chapter 34.05 RCW shall govern actions by the department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2013 c 320 s 10 are each amended to read as follows:</w:t>
      </w:r>
    </w:p>
    <w:p>
      <w:pPr>
        <w:spacing w:before="0" w:after="0" w:line="408" w:lineRule="exact"/>
        <w:ind w:left="0" w:right="0" w:firstLine="576"/>
        <w:jc w:val="left"/>
      </w:pPr>
      <w:r>
        <w:rPr/>
        <w:t xml:space="preserve">(1) </w:t>
      </w:r>
      <w:r>
        <w:t>((</w:t>
      </w:r>
      <w:r>
        <w:rPr>
          <w:strike/>
        </w:rPr>
        <w:t xml:space="preserve">The legislature intends that any staff reassigned by the department as a result of shifting of the reauthorization responsibilities by contract outlined in this section shall be dedicated for discharge planning and assisting with discharge planning and information on existing discharge planning cases.</w:t>
      </w:r>
      <w:r>
        <w:t>))</w:t>
      </w:r>
      <w:r>
        <w:rPr/>
        <w:t xml:space="preserve"> Discharge planning, as directed in this section, is intended for residents and patients identified for discharge to long-term </w:t>
      </w:r>
      <w:r>
        <w:t>((</w:t>
      </w:r>
      <w:r>
        <w:rPr>
          <w:strike/>
        </w:rPr>
        <w:t xml:space="preserve">care pursuant to</w:t>
      </w:r>
      <w:r>
        <w:t>))</w:t>
      </w:r>
      <w:r>
        <w:rPr/>
        <w:t xml:space="preserve"> </w:t>
      </w:r>
      <w:r>
        <w:rPr>
          <w:u w:val="single"/>
        </w:rPr>
        <w:t xml:space="preserve">services under</w:t>
      </w:r>
      <w:r>
        <w:rPr/>
        <w:t xml:space="preserve"> RCW 70.41.320, 74.39A.040, </w:t>
      </w:r>
      <w:r>
        <w:t>((</w:t>
      </w:r>
      <w:r>
        <w:rPr>
          <w:strike/>
        </w:rPr>
        <w:t xml:space="preserve">and</w:t>
      </w:r>
      <w:r>
        <w:t>))</w:t>
      </w:r>
      <w:r>
        <w:rPr/>
        <w:t xml:space="preserve"> </w:t>
      </w:r>
      <w:r>
        <w:rPr>
          <w:u w:val="single"/>
        </w:rPr>
        <w:t xml:space="preserve">or</w:t>
      </w:r>
      <w:r>
        <w:rPr/>
        <w:t xml:space="preserve">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The department shall</w:t>
      </w:r>
      <w:r>
        <w:rPr>
          <w:u w:val="single"/>
        </w:rPr>
        <w:t xml:space="preserve">, consistent with the intent of this section,</w:t>
      </w:r>
      <w:r>
        <w:rPr/>
        <w:t xml:space="preserve">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 </w:t>
      </w:r>
      <w:r>
        <w:t>((</w:t>
      </w:r>
      <w:r>
        <w:rPr>
          <w:strike/>
        </w:rPr>
        <w:t xml:space="preserve">consistent with the intent of this section</w:t>
      </w:r>
      <w:r>
        <w:t>))</w:t>
      </w:r>
      <w:r>
        <w:rPr/>
        <w:t xml:space="preserve">:</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(4)(a) The department shall include, in its oversight and monitoring of area agency on aging performance, assessment of case management roles undertaken by area agencies on aging in this section. The scope of oversight and monitoring includes, but is not limited to, assessing the degree and quality of the case management performed by area agency on aging staff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rPr/>
        <w:t xml:space="preserve">(5) Area agencies on aging shall assess the quality of the in-home care services provided to consumers who are receiving services under </w:t>
      </w:r>
      <w:r>
        <w:t>((</w:t>
      </w:r>
      <w:r>
        <w:rPr>
          <w:strike/>
        </w:rPr>
        <w:t xml:space="preserve">the medicaid personal care, community options programs entry system or chore services program</w:t>
      </w:r>
      <w:r>
        <w:t>))</w:t>
      </w:r>
      <w:r>
        <w:rPr/>
        <w:t xml:space="preserve"> </w:t>
      </w:r>
      <w:r>
        <w:rPr>
          <w:u w:val="single"/>
        </w:rPr>
        <w:t xml:space="preserve">programs authorized through the medicaid state plan, medicaid waiver authorities, or similar state-funded in-home care programs</w:t>
      </w:r>
      <w:r>
        <w:rPr/>
        <w:t xml:space="preserve">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rPr/>
        <w:t xml:space="preserve">(6)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2014 c 40 s 1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w:t>
      </w:r>
      <w:r>
        <w:t>((</w:t>
      </w:r>
      <w:r>
        <w:rPr>
          <w:strike/>
        </w:rPr>
        <w:t xml:space="preserve">the medicaid personal care, community options programs entry system or chore services program through an individual provider, each area agency on aging shall provide oversight of the care being provided to consumers receiving services under this section</w:t>
      </w:r>
      <w:r>
        <w:t>))</w:t>
      </w:r>
      <w:r>
        <w:rPr/>
        <w:t xml:space="preserve"> </w:t>
      </w:r>
      <w:r>
        <w:rPr>
          <w:u w:val="single"/>
        </w:rPr>
        <w:t xml:space="preserve">programs authorized through the medicaid state plan, medicaid waiver authorities, or similar state-funded in-home care programs,</w:t>
      </w:r>
      <w:r>
        <w:rPr/>
        <w:t xml:space="preserve"> to the extent of available funding</w:t>
      </w:r>
      <w:r>
        <w:t>((</w:t>
      </w:r>
      <w:r>
        <w:rPr>
          <w:strike/>
        </w:rPr>
        <w:t xml:space="preserve">. Case management responsibilities incorporate this oversight, and include, but are not limited to:</w:t>
      </w:r>
    </w:p>
    <w:p>
      <w:pPr>
        <w:spacing w:before="0" w:after="0" w:line="408" w:lineRule="exact"/>
        <w:ind w:left="0" w:right="0" w:firstLine="576"/>
        <w:jc w:val="left"/>
      </w:pPr>
      <w:r>
        <w:rPr>
          <w:strike/>
        </w:rPr>
        <w:t xml:space="preserve">(a) Verification that any individual provider has met any training requirements established by the department;</w:t>
      </w:r>
    </w:p>
    <w:p>
      <w:pPr>
        <w:spacing w:before="0" w:after="0" w:line="408" w:lineRule="exact"/>
        <w:ind w:left="0" w:right="0" w:firstLine="576"/>
        <w:jc w:val="left"/>
      </w:pPr>
      <w:r>
        <w:rPr>
          <w:strike/>
        </w:rPr>
        <w:t xml:space="preserve">(b) Verification of a sample of worker time sheets until the state electronic payment system is available for individual providers to record their hours at which time a verification of worker time sheets may be done electronically;</w:t>
      </w:r>
    </w:p>
    <w:p>
      <w:pPr>
        <w:spacing w:before="0" w:after="0" w:line="408" w:lineRule="exact"/>
        <w:ind w:left="0" w:right="0" w:firstLine="576"/>
        <w:jc w:val="left"/>
      </w:pPr>
      <w:r>
        <w:rPr>
          <w:strike/>
        </w:rPr>
        <w:t xml:space="preserve">(c) Monitoring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strike/>
        </w:rPr>
        <w:t xml:space="preserve">(d) Reassessing and reauthorizing services;</w:t>
      </w:r>
    </w:p>
    <w:p>
      <w:pPr>
        <w:spacing w:before="0" w:after="0" w:line="408" w:lineRule="exact"/>
        <w:ind w:left="0" w:right="0" w:firstLine="576"/>
        <w:jc w:val="left"/>
      </w:pPr>
      <w:r>
        <w:rPr>
          <w:strike/>
        </w:rPr>
        <w:t xml:space="preserve">(e) Monitoring of individual provider performance; and</w:t>
      </w:r>
    </w:p>
    <w:p>
      <w:pPr>
        <w:spacing w:before="0" w:after="0" w:line="408" w:lineRule="exact"/>
        <w:ind w:left="0" w:right="0" w:firstLine="576"/>
        <w:jc w:val="left"/>
      </w:pPr>
      <w:r>
        <w:rPr>
          <w:strike/>
        </w:rPr>
        <w:t xml:space="preserve">(f) Conducting criminal background checks or verifying that criminal background checks have been conducted for any individual provider. Individual providers who are hired after January 7, 2012, are subject to background checks under RCW 74.39A.056</w:t>
      </w:r>
      <w:r>
        <w:t>))</w:t>
      </w:r>
      <w:r>
        <w:rPr>
          <w:u w:val="single"/>
        </w:rPr>
        <w:t xml:space="preserve">, each area agency on aging shall:</w:t>
      </w:r>
    </w:p>
    <w:p>
      <w:pPr>
        <w:spacing w:before="0" w:after="0" w:line="408" w:lineRule="exact"/>
        <w:ind w:left="0" w:right="0" w:firstLine="576"/>
        <w:jc w:val="left"/>
      </w:pPr>
      <w:r>
        <w:rPr>
          <w:u w:val="single"/>
        </w:rPr>
        <w:t xml:space="preserve">(a) Work with each client to develop a plan of care under this section that identifies and ensures coordination of health and long-term care services and supports. In developing the plan, the area agency on aging shall use and modify as needed any comprehensive plan of care developed by the department as provided in RCW 74.39A.040;</w:t>
      </w:r>
    </w:p>
    <w:p>
      <w:pPr>
        <w:spacing w:before="0" w:after="0" w:line="408" w:lineRule="exact"/>
        <w:ind w:left="0" w:right="0" w:firstLine="576"/>
        <w:jc w:val="left"/>
      </w:pPr>
      <w:r>
        <w:rPr>
          <w:u w:val="single"/>
        </w:rPr>
        <w:t xml:space="preserve">(b) Monitor the implementation of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u w:val="single"/>
        </w:rPr>
        <w:t xml:space="preserve">(c) Reassess and reauthorize services;</w:t>
      </w:r>
    </w:p>
    <w:p>
      <w:pPr>
        <w:spacing w:before="0" w:after="0" w:line="408" w:lineRule="exact"/>
        <w:ind w:left="0" w:right="0" w:firstLine="576"/>
        <w:jc w:val="left"/>
      </w:pPr>
      <w:r>
        <w:rPr>
          <w:u w:val="single"/>
        </w:rPr>
        <w:t xml:space="preserve">(d) Explain to the consumer that consumers have the right to waive case management services offered by the area agency on aging, except consumers may not waive the area agency on aging's reassessment or reauthorization of services, or verification that services are being provided in accordance with the plan of care; and</w:t>
      </w:r>
    </w:p>
    <w:p>
      <w:pPr>
        <w:spacing w:before="0" w:after="0" w:line="408" w:lineRule="exact"/>
        <w:ind w:left="0" w:right="0" w:firstLine="576"/>
        <w:jc w:val="left"/>
      </w:pPr>
      <w:r>
        <w:rPr>
          <w:u w:val="single"/>
        </w:rPr>
        <w:t xml:space="preserve">(e) Document the waiver of any case management services by the consumer</w:t>
      </w:r>
      <w:r>
        <w:rPr/>
        <w:t xml:space="preserve">.</w:t>
      </w:r>
    </w:p>
    <w:p>
      <w:pPr>
        <w:spacing w:before="0" w:after="0" w:line="408" w:lineRule="exact"/>
        <w:ind w:left="0" w:right="0" w:firstLine="576"/>
        <w:jc w:val="left"/>
      </w:pPr>
      <w:r>
        <w:rPr/>
        <w:t xml:space="preserve">(2) </w:t>
      </w:r>
      <w:r>
        <w:t>((</w:t>
      </w:r>
      <w:r>
        <w:rPr>
          <w:strike/>
        </w:rPr>
        <w:t xml:space="preserve">The area agency on aging case manager shall work with each consumer to develop a plan of care under this section that identifies and ensures coordination of health and long-term care services that meet the consumer's needs. In developing the plan, they shall utilize, and modify as needed, any comprehensive community service plan developed by the department as provided in RCW 74.39A.040. The plan of care shall include, at a minimum:</w:t>
      </w:r>
    </w:p>
    <w:p>
      <w:pPr>
        <w:spacing w:before="0" w:after="0" w:line="408" w:lineRule="exact"/>
        <w:ind w:left="0" w:right="0" w:firstLine="576"/>
        <w:jc w:val="left"/>
      </w:pPr>
      <w:r>
        <w:rPr>
          <w:strike/>
        </w:rPr>
        <w:t xml:space="preserve">(a) The name and telephone number of the consumer's area agency on aging case manager, and a statement as to how the case manager can be contacted about any concerns related to the consumer's well-being or the adequacy of care provided;</w:t>
      </w:r>
    </w:p>
    <w:p>
      <w:pPr>
        <w:spacing w:before="0" w:after="0" w:line="408" w:lineRule="exact"/>
        <w:ind w:left="0" w:right="0" w:firstLine="576"/>
        <w:jc w:val="left"/>
      </w:pPr>
      <w:r>
        <w:rPr>
          <w:strike/>
        </w:rPr>
        <w:t xml:space="preserve">(b) The name and telephone numbers of the consumer's primary health care provider, and other health or long-term care providers with whom the consumer has frequent contacts;</w:t>
      </w:r>
    </w:p>
    <w:p>
      <w:pPr>
        <w:spacing w:before="0" w:after="0" w:line="408" w:lineRule="exact"/>
        <w:ind w:left="0" w:right="0" w:firstLine="576"/>
        <w:jc w:val="left"/>
      </w:pPr>
      <w:r>
        <w:rPr>
          <w:strike/>
        </w:rPr>
        <w:t xml:space="preserve">(c) A clear description of the roles and responsibilities of the area agency on aging case manager and the consumer receiving services under this section;</w:t>
      </w:r>
    </w:p>
    <w:p>
      <w:pPr>
        <w:spacing w:before="0" w:after="0" w:line="408" w:lineRule="exact"/>
        <w:ind w:left="0" w:right="0" w:firstLine="576"/>
        <w:jc w:val="left"/>
      </w:pPr>
      <w:r>
        <w:rPr>
          <w:strike/>
        </w:rPr>
        <w:t xml:space="preserve">(d) The duties and tasks to be performed by the area agency on aging case manager and the consumer receiving services under this section;</w:t>
      </w:r>
    </w:p>
    <w:p>
      <w:pPr>
        <w:spacing w:before="0" w:after="0" w:line="408" w:lineRule="exact"/>
        <w:ind w:left="0" w:right="0" w:firstLine="576"/>
        <w:jc w:val="left"/>
      </w:pPr>
      <w:r>
        <w:rPr>
          <w:strike/>
        </w:rPr>
        <w:t xml:space="preserve">(e) The type of in-home services authorized, and the number of hours of services to be provided;</w:t>
      </w:r>
    </w:p>
    <w:p>
      <w:pPr>
        <w:spacing w:before="0" w:after="0" w:line="408" w:lineRule="exact"/>
        <w:ind w:left="0" w:right="0" w:firstLine="576"/>
        <w:jc w:val="left"/>
      </w:pPr>
      <w:r>
        <w:rPr>
          <w:strike/>
        </w:rPr>
        <w:t xml:space="preserve">(f) The terms of compensation of the individual provider;</w:t>
      </w:r>
    </w:p>
    <w:p>
      <w:pPr>
        <w:spacing w:before="0" w:after="0" w:line="408" w:lineRule="exact"/>
        <w:ind w:left="0" w:right="0" w:firstLine="576"/>
        <w:jc w:val="left"/>
      </w:pPr>
      <w:r>
        <w:rPr>
          <w:strike/>
        </w:rPr>
        <w:t xml:space="preserve">(g) A statement by the individual provider that he or she has the ability and willingness to carry out his or her responsibilities relative to the plan of care; and</w:t>
      </w:r>
    </w:p>
    <w:p>
      <w:pPr>
        <w:spacing w:before="0" w:after="0" w:line="408" w:lineRule="exact"/>
        <w:ind w:left="0" w:right="0" w:firstLine="576"/>
        <w:jc w:val="left"/>
      </w:pPr>
      <w:r>
        <w:rPr>
          <w:strike/>
        </w:rPr>
        <w:t xml:space="preserve">(h)(i) Except as provided in (h)(ii) of this subsection, a clear statement indicating that a consumer receiving services under this section has the right to waive any of the case management services offered by the area agency on aging under this section, and a clear indication of whether the consumer has, in fact, waived any of these services.</w:t>
      </w:r>
    </w:p>
    <w:p>
      <w:pPr>
        <w:spacing w:before="0" w:after="0" w:line="408" w:lineRule="exact"/>
        <w:ind w:left="0" w:right="0" w:firstLine="576"/>
        <w:jc w:val="left"/>
      </w:pPr>
      <w:r>
        <w:rPr>
          <w:strike/>
        </w:rPr>
        <w:t xml:space="preserve">(ii) The consumer's right to waive case management services does not include the right to waive reassessment or reauthorization of services, or verification that services are being provided in accordance with the plan of care.</w:t>
      </w:r>
    </w:p>
    <w:p>
      <w:pPr>
        <w:spacing w:before="0" w:after="0" w:line="408" w:lineRule="exact"/>
        <w:ind w:left="0" w:right="0" w:firstLine="576"/>
        <w:jc w:val="left"/>
      </w:pPr>
      <w:r>
        <w:rPr>
          <w:strike/>
        </w:rPr>
        <w:t xml:space="preserve">(3) Each area agency on aging shall retain a record of each waiver of services included in a plan of care under this section.</w:t>
      </w:r>
    </w:p>
    <w:p>
      <w:pPr>
        <w:spacing w:before="0" w:after="0" w:line="408" w:lineRule="exact"/>
        <w:ind w:left="0" w:right="0" w:firstLine="576"/>
        <w:jc w:val="left"/>
      </w:pPr>
      <w:r>
        <w:rPr>
          <w:strike/>
        </w:rPr>
        <w:t xml:space="preserve">(4)</w:t>
      </w:r>
      <w:r>
        <w:t>))</w:t>
      </w:r>
      <w:r>
        <w:rPr/>
        <w:t xml:space="preserve"> Each consumer has the right to direct and participate in the development of their plan of care to the maximum </w:t>
      </w:r>
      <w:r>
        <w:rPr>
          <w:u w:val="single"/>
        </w:rPr>
        <w:t xml:space="preserve">extent</w:t>
      </w:r>
      <w:r>
        <w:rPr/>
        <w:t xml:space="preserve"> practicable </w:t>
      </w:r>
      <w:r>
        <w:t>((</w:t>
      </w:r>
      <w:r>
        <w:rPr>
          <w:strike/>
        </w:rPr>
        <w:t xml:space="preserve">extent of their abilities and desires</w:t>
      </w:r>
      <w:r>
        <w:t>))</w:t>
      </w:r>
      <w:r>
        <w:rPr/>
        <w:t xml:space="preserve">, and to be provided with the time and support necessary to facilitate that participation.</w:t>
      </w:r>
    </w:p>
    <w:p>
      <w:pPr>
        <w:spacing w:before="0" w:after="0" w:line="408" w:lineRule="exact"/>
        <w:ind w:left="0" w:right="0" w:firstLine="576"/>
        <w:jc w:val="left"/>
      </w:pPr>
      <w:r>
        <w:t>((</w:t>
      </w:r>
      <w:r>
        <w:rPr>
          <w:strike/>
        </w:rPr>
        <w:t xml:space="preserve">(5)</w:t>
      </w:r>
      <w:r>
        <w:t>))</w:t>
      </w:r>
      <w:r>
        <w:rPr/>
        <w:t xml:space="preserve"> </w:t>
      </w:r>
      <w:r>
        <w:rPr>
          <w:u w:val="single"/>
        </w:rPr>
        <w:t xml:space="preserve">(3) As authorized by the consumer, a</w:t>
      </w:r>
      <w:r>
        <w:rPr/>
        <w:t xml:space="preserve"> copy of the plan of care </w:t>
      </w:r>
      <w:r>
        <w:t>((</w:t>
      </w:r>
      <w:r>
        <w:rPr>
          <w:strike/>
        </w:rPr>
        <w:t xml:space="preserve">must</w:t>
      </w:r>
      <w:r>
        <w:t>))</w:t>
      </w:r>
      <w:r>
        <w:rPr/>
        <w:t xml:space="preserve"> </w:t>
      </w:r>
      <w:r>
        <w:rPr>
          <w:u w:val="single"/>
        </w:rPr>
        <w:t xml:space="preserve">may</w:t>
      </w:r>
      <w:r>
        <w:rPr/>
        <w:t xml:space="preserve"> be distributed to</w:t>
      </w:r>
      <w:r>
        <w:rPr>
          <w:u w:val="single"/>
        </w:rPr>
        <w:t xml:space="preserve">: (a) T</w:t>
      </w:r>
      <w:r>
        <w:rPr/>
        <w:t xml:space="preserve">he consumer's </w:t>
      </w:r>
      <w:r>
        <w:t>((</w:t>
      </w:r>
      <w:r>
        <w:rPr>
          <w:strike/>
        </w:rPr>
        <w:t xml:space="preserve">primary care provider,</w:t>
      </w:r>
      <w:r>
        <w:t>))</w:t>
      </w:r>
      <w:r>
        <w:rPr/>
        <w:t xml:space="preserve"> individual provider</w:t>
      </w:r>
      <w:r>
        <w:t>((</w:t>
      </w:r>
      <w:r>
        <w:rPr>
          <w:strike/>
        </w:rPr>
        <w:t xml:space="preserve">,</w:t>
      </w:r>
      <w:r>
        <w:t>))</w:t>
      </w:r>
      <w:r>
        <w:rPr/>
        <w:t xml:space="preserve"> </w:t>
      </w:r>
      <w:r>
        <w:rPr>
          <w:u w:val="single"/>
        </w:rPr>
        <w:t xml:space="preserve">contracted with the department; (b) the entity contracted with the department to provide personal care services;</w:t>
      </w:r>
      <w:r>
        <w:rPr/>
        <w:t xml:space="preserve"> and </w:t>
      </w:r>
      <w:r>
        <w:rPr>
          <w:u w:val="single"/>
        </w:rPr>
        <w:t xml:space="preserve">(c)</w:t>
      </w:r>
      <w:r>
        <w:rPr/>
        <w:t xml:space="preserve"> other relevant providers with whom the consumer has frequent contact</w:t>
      </w:r>
      <w:r>
        <w:t>((</w:t>
      </w:r>
      <w:r>
        <w:rPr>
          <w:strike/>
        </w:rPr>
        <w:t xml:space="preserve">, as authorized by the consumer</w:t>
      </w:r>
      <w:r>
        <w:t>))</w:t>
      </w:r>
      <w:r>
        <w:rPr/>
        <w:t xml:space="preserve">.</w:t>
      </w:r>
    </w:p>
    <w:p>
      <w:pPr>
        <w:spacing w:before="0" w:after="0" w:line="408" w:lineRule="exact"/>
        <w:ind w:left="0" w:right="0" w:firstLine="576"/>
        <w:jc w:val="left"/>
      </w:pPr>
      <w:r>
        <w:t>((</w:t>
      </w:r>
      <w:r>
        <w:rPr>
          <w:strike/>
        </w:rPr>
        <w:t xml:space="preserve">(6) The consumer's plan of care shall be an attachment to the contract between the department, or their designee, and the individual provider.</w:t>
      </w:r>
    </w:p>
    <w:p>
      <w:pPr>
        <w:spacing w:before="0" w:after="0" w:line="408" w:lineRule="exact"/>
        <w:ind w:left="0" w:right="0" w:firstLine="576"/>
        <w:jc w:val="left"/>
      </w:pPr>
      <w:r>
        <w:rPr>
          <w:strike/>
        </w:rPr>
        <w:t xml:space="preserve">(7) If the department or area agency on aging case manager finds that an individual provider's inadequate performance or inability to deliver quality care is jeopardizing the health, safety, or well-being of a consumer receiving service under this section, the department or the area agency on aging may take action to terminate the contract between the department and the individual provider. If the department or the area agency on aging has a reasonable, good faith belief that the health, safety, or well-being of a consumer is in imminent jeopardy, the department or area agency on aging may summarily suspend the contract pending a fair hearing. The consumer may request a fair hearing to contest the planned action of the case manager, as provided in chapter 34.05 RCW. The department may by rule adopt guidelines for implementing this subsection.</w:t>
      </w:r>
    </w:p>
    <w:p>
      <w:pPr>
        <w:spacing w:before="0" w:after="0" w:line="408" w:lineRule="exact"/>
        <w:ind w:left="0" w:right="0" w:firstLine="576"/>
        <w:jc w:val="left"/>
      </w:pPr>
      <w:r>
        <w:rPr>
          <w:strike/>
        </w:rPr>
        <w:t xml:space="preserve">(8) The department or area agency on aging may reject a request by a consumer receiving services under this section to have a family member or other person serve as his or her individual provider if the case manager has a reasonable, good faith belief that the family member or other person will be unable to appropriately meet the care needs of the consumer. The consumer may request a fair hearing to contest the decision of the case manager, as provided in chapter 34.05 RCW. The department may by rule adopt guidelines for implementing this subsection.</w:t>
      </w:r>
      <w:r>
        <w:t>))</w:t>
      </w:r>
    </w:p>
    <w:p>
      <w:pPr>
        <w:spacing w:before="0" w:after="0" w:line="408" w:lineRule="exact"/>
        <w:ind w:left="0" w:right="0" w:firstLine="576"/>
        <w:jc w:val="left"/>
      </w:pPr>
      <w:r>
        <w:rPr>
          <w:u w:val="single"/>
        </w:rPr>
        <w:t xml:space="preserve">(4) If an individual provider is employed by a consumer directed employer, the department or area agency on aging must notify the consumer directed employer if:</w:t>
      </w:r>
    </w:p>
    <w:p>
      <w:pPr>
        <w:spacing w:before="0" w:after="0" w:line="408" w:lineRule="exact"/>
        <w:ind w:left="0" w:right="0" w:firstLine="576"/>
        <w:jc w:val="left"/>
      </w:pPr>
      <w:r>
        <w:rPr>
          <w:u w:val="single"/>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u w:val="single"/>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If a consumer directed employer employs individual providers, then the consumer directed employer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consumer directed employer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consumer directed employer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area agency on aging case management responsibilities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or area agency on aging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case manager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case manager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155</w:t>
      </w:r>
      <w:r>
        <w:rPr/>
        <w:t xml:space="preserve"> and 2008 c 146 s 8 are each amended to read as follows:</w:t>
      </w:r>
    </w:p>
    <w:p>
      <w:pPr>
        <w:spacing w:before="0" w:after="0" w:line="408" w:lineRule="exact"/>
        <w:ind w:left="0" w:right="0" w:firstLine="576"/>
        <w:jc w:val="left"/>
      </w:pPr>
      <w:r>
        <w:rPr/>
        <w:t xml:space="preserve">Within funds appropriated for this purpose, the department shall provide additional support for residents in community settings who exhibit challenging behaviors that put them at risk for institutional placement. The residents must be receiving services under </w:t>
      </w:r>
      <w:r>
        <w:t>((</w:t>
      </w:r>
      <w:r>
        <w:rPr>
          <w:strike/>
        </w:rPr>
        <w:t xml:space="preserve">the community options program entry system waiver or the medically needy residential facility waiver under section 1905(c) of the federal social security act</w:t>
      </w:r>
      <w:r>
        <w:t>))</w:t>
      </w:r>
      <w:r>
        <w:rPr/>
        <w:t xml:space="preserve"> </w:t>
      </w:r>
      <w:r>
        <w:rPr>
          <w:u w:val="single"/>
        </w:rPr>
        <w:t xml:space="preserve">programs authorized through the medicaid state plan, medicaid waiver authorities, or similar state-funded in-home care programs,</w:t>
      </w:r>
      <w:r>
        <w:rPr/>
        <w:t xml:space="preserve"> and must have been evaluated under the individual comprehensive assessment reporting and evaluation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210</w:t>
      </w:r>
      <w:r>
        <w:rPr/>
        <w:t xml:space="preserve"> and 2001 c 319 s 13 are each amended to read as follows:</w:t>
      </w:r>
    </w:p>
    <w:p>
      <w:pPr>
        <w:spacing w:before="0" w:after="0" w:line="408" w:lineRule="exact"/>
        <w:ind w:left="0" w:right="0" w:firstLine="576"/>
        <w:jc w:val="left"/>
      </w:pPr>
      <w:r>
        <w:rPr/>
        <w:t xml:space="preserve">An employer providing home and community services, including facilities licensed under chapters 18.51, 18.20, </w:t>
      </w:r>
      <w:r>
        <w:rPr>
          <w:u w:val="single"/>
        </w:rPr>
        <w:t xml:space="preserve">70.97,</w:t>
      </w:r>
      <w:r>
        <w:rPr/>
        <w:t xml:space="preserve"> and 70.128 RCW, an employer of a program </w:t>
      </w:r>
      <w:r>
        <w:t>((</w:t>
      </w:r>
      <w:r>
        <w:rPr>
          <w:strike/>
        </w:rPr>
        <w:t xml:space="preserve">authorized</w:t>
      </w:r>
      <w:r>
        <w:t>))</w:t>
      </w:r>
      <w:r>
        <w:rPr/>
        <w:t xml:space="preserve"> </w:t>
      </w:r>
      <w:r>
        <w:rPr>
          <w:u w:val="single"/>
        </w:rPr>
        <w:t xml:space="preserve">operating</w:t>
      </w:r>
      <w:r>
        <w:rPr/>
        <w:t xml:space="preserve"> under RCW 71A.12.040(10), </w:t>
      </w:r>
      <w:r>
        <w:rPr>
          <w:u w:val="single"/>
        </w:rPr>
        <w:t xml:space="preserve">a consumer directed employer,</w:t>
      </w:r>
      <w:r>
        <w:rPr/>
        <w:t xml:space="preserve"> or an in-home services agency employer licensed under chapter 70.127 RCW, who discloses information about a former or current employee to a prospective home and community services employer, nursing home employer, </w:t>
      </w:r>
      <w:r>
        <w:rPr>
          <w:u w:val="single"/>
        </w:rPr>
        <w:t xml:space="preserve">consumer directed employer,</w:t>
      </w:r>
      <w:r>
        <w:rPr/>
        <w:t xml:space="preserve"> or </w:t>
      </w:r>
      <w:r>
        <w:t>((</w:t>
      </w:r>
      <w:r>
        <w:rPr>
          <w:strike/>
        </w:rPr>
        <w:t xml:space="preserve">are an</w:t>
      </w:r>
      <w:r>
        <w:t>))</w:t>
      </w:r>
      <w:r>
        <w:rPr/>
        <w:t xml:space="preserve"> in-home services agency employer, is presumed to be acting in good faith and is immune from civil and criminal liability for such disclosure or its consequences if the disclosed information relates to: (1) The employee's ability to perform his or her job; (2) the diligence, skill, or reliability with which the employee carried out the duties of his or her job; or (3) any illegal or wrongful act committed by the employee when related to his or her ability to care for a vulnerable adult. For purposes of this section, the presumption of good faith may only be rebutted upon a showing by clear and convincing evidence that the information disclosed by the employer was knowingly false or made with reckless disregard for the truth of the information disclosed. </w:t>
      </w:r>
      <w:r>
        <w:t>((</w:t>
      </w:r>
      <w:r>
        <w:rPr>
          <w:strike/>
        </w:rPr>
        <w:t xml:space="preserve">Should</w:t>
      </w:r>
      <w:r>
        <w:t>))</w:t>
      </w:r>
      <w:r>
        <w:rPr/>
        <w:t xml:space="preserve"> </w:t>
      </w:r>
      <w:r>
        <w:rPr>
          <w:u w:val="single"/>
        </w:rPr>
        <w:t xml:space="preserve">If</w:t>
      </w:r>
      <w:r>
        <w:rPr/>
        <w:t xml:space="preserve"> the employee successfully </w:t>
      </w:r>
      <w:r>
        <w:t>((</w:t>
      </w:r>
      <w:r>
        <w:rPr>
          <w:strike/>
        </w:rPr>
        <w:t xml:space="preserve">rebut</w:t>
      </w:r>
      <w:r>
        <w:t>))</w:t>
      </w:r>
      <w:r>
        <w:rPr/>
        <w:t xml:space="preserve"> </w:t>
      </w:r>
      <w:r>
        <w:rPr>
          <w:u w:val="single"/>
        </w:rPr>
        <w:t xml:space="preserve">rebuts</w:t>
      </w:r>
      <w:r>
        <w:rPr/>
        <w:t xml:space="preserve"> the presumption of good faith standard in a court of competent jurisdiction, </w:t>
      </w:r>
      <w:r>
        <w:t>((</w:t>
      </w:r>
      <w:r>
        <w:rPr>
          <w:strike/>
        </w:rPr>
        <w:t xml:space="preserve">and therefore be</w:t>
      </w:r>
      <w:r>
        <w:t>))</w:t>
      </w:r>
      <w:r>
        <w:rPr/>
        <w:t xml:space="preserve"> </w:t>
      </w:r>
      <w:r>
        <w:rPr>
          <w:u w:val="single"/>
        </w:rPr>
        <w:t xml:space="preserve">as</w:t>
      </w:r>
      <w:r>
        <w:rPr/>
        <w:t xml:space="preserve"> the prevailing party, the </w:t>
      </w:r>
      <w:r>
        <w:t>((</w:t>
      </w:r>
      <w:r>
        <w:rPr>
          <w:strike/>
        </w:rPr>
        <w:t xml:space="preserve">prevailing party</w:t>
      </w:r>
      <w:r>
        <w:t>))</w:t>
      </w:r>
      <w:r>
        <w:rPr/>
        <w:t xml:space="preserve"> </w:t>
      </w:r>
      <w:r>
        <w:rPr>
          <w:u w:val="single"/>
        </w:rPr>
        <w:t xml:space="preserve">employee</w:t>
      </w:r>
      <w:r>
        <w:rPr/>
        <w:t xml:space="preserve"> shall be entitled to recover reasonable attorneys' fees against the employer. Nothing in this section shall affect or limit any other state, federal, or constitutional right otherwise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w:t>
      </w:r>
      <w:r>
        <w:t>((</w:t>
      </w:r>
      <w:r>
        <w:rPr>
          <w:strike/>
        </w:rPr>
        <w:t xml:space="preserve">has contracted with the department to</w:t>
      </w:r>
      <w:r>
        <w:t>))</w:t>
      </w:r>
      <w:r>
        <w:rPr>
          <w:u w:val="single"/>
        </w:rPr>
        <w:t xml:space="preserve">, under an individual provider contract with the department or as an employee of a consumer directed employer,</w:t>
      </w:r>
      <w:r>
        <w:rPr/>
        <w:t xml:space="preserve"> provide</w:t>
      </w:r>
      <w:r>
        <w:rPr>
          <w:u w:val="single"/>
        </w:rPr>
        <w:t xml:space="preserve">s</w:t>
      </w:r>
      <w:r>
        <w:rPr/>
        <w:t xml:space="preserve"> personal care or respite care services to </w:t>
      </w:r>
      <w:r>
        <w:rPr>
          <w:u w:val="single"/>
        </w:rPr>
        <w:t xml:space="preserve">persons who are</w:t>
      </w:r>
      <w:r>
        <w:rPr/>
        <w:t xml:space="preserve"> functionally disabled </w:t>
      </w:r>
      <w:r>
        <w:t>((</w:t>
      </w:r>
      <w:r>
        <w:rPr>
          <w:strike/>
        </w:rPr>
        <w:t xml:space="preserve">persons</w:t>
      </w:r>
      <w:r>
        <w:t>))</w:t>
      </w:r>
      <w:r>
        <w:rPr/>
        <w:t xml:space="preserve"> </w:t>
      </w:r>
      <w:r>
        <w:rPr>
          <w:u w:val="single"/>
        </w:rPr>
        <w:t xml:space="preserve">or otherwise eligible</w:t>
      </w:r>
      <w:r>
        <w:rPr/>
        <w:t xml:space="preserve"> under </w:t>
      </w:r>
      <w:r>
        <w:t>((</w:t>
      </w:r>
      <w:r>
        <w:rPr>
          <w:strike/>
        </w:rPr>
        <w:t xml:space="preserve">the medicaid personal care, community options program entry system, chore services program, or respite care program, or to provide respite care or residential services and support to persons with developmental disabilities under</w:t>
      </w:r>
      <w:r>
        <w:t>))</w:t>
      </w:r>
      <w:r>
        <w:rPr/>
        <w:t xml:space="preserve"> </w:t>
      </w:r>
      <w:r>
        <w:rPr>
          <w:u w:val="single"/>
        </w:rPr>
        <w:t xml:space="preserve">programs authorized and funded by the medicaid state plan, medicaid waiver programs</w:t>
      </w:r>
      <w:r>
        <w:rPr/>
        <w:t xml:space="preserve"> chapter 71A.12 RCW, </w:t>
      </w:r>
      <w:r>
        <w:t>((</w:t>
      </w:r>
      <w:r>
        <w:rPr>
          <w:strike/>
        </w:rPr>
        <w:t xml:space="preserve">or to provide respite care as defined in</w:t>
      </w:r>
      <w:r>
        <w:t>))</w:t>
      </w:r>
      <w:r>
        <w:rPr/>
        <w:t xml:space="preserve"> RCW 74.13.270</w:t>
      </w:r>
      <w:r>
        <w:rPr>
          <w:u w:val="single"/>
        </w:rPr>
        <w:t xml:space="preserve">, or similar state-funded in-home care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250</w:t>
      </w:r>
      <w:r>
        <w:rPr/>
        <w:t xml:space="preserve"> and 2012 c 164 s 708 are each amended to read as follows:</w:t>
      </w:r>
    </w:p>
    <w:p>
      <w:pPr>
        <w:spacing w:before="0" w:after="0" w:line="408" w:lineRule="exact"/>
        <w:ind w:left="0" w:right="0" w:firstLine="576"/>
        <w:jc w:val="left"/>
      </w:pPr>
      <w:r>
        <w:rPr/>
        <w:t xml:space="preserve">(1) </w:t>
      </w:r>
      <w:r>
        <w:t>((</w:t>
      </w:r>
      <w:r>
        <w:rPr>
          <w:strike/>
        </w:rPr>
        <w:t xml:space="preserve">The department</w:t>
      </w:r>
      <w:r>
        <w:t>))</w:t>
      </w:r>
      <w:r>
        <w:rPr/>
        <w:t xml:space="preserve"> </w:t>
      </w:r>
      <w:r>
        <w:rPr>
          <w:u w:val="single"/>
        </w:rPr>
        <w:t xml:space="preserve">If a consumer directed employer employs individual providers, the consumer directed employer</w:t>
      </w:r>
      <w:r>
        <w:rPr/>
        <w:t xml:space="preserve"> shall</w:t>
      </w:r>
      <w:r>
        <w:rPr>
          <w:u w:val="single"/>
        </w:rPr>
        <w:t xml:space="preserve">:</w:t>
      </w:r>
    </w:p>
    <w:p>
      <w:pPr>
        <w:spacing w:before="0" w:after="0" w:line="408" w:lineRule="exact"/>
        <w:ind w:left="0" w:right="0" w:firstLine="576"/>
        <w:jc w:val="left"/>
      </w:pPr>
      <w:r>
        <w:rPr>
          <w:u w:val="single"/>
        </w:rPr>
        <w:t xml:space="preserve">(a) P</w:t>
      </w:r>
      <w:r>
        <w:rPr/>
        <w:t xml:space="preserve">rovide assistance to consumers and prospective consumers in finding individual providers and prospective individual providers through the </w:t>
      </w:r>
      <w:r>
        <w:t>((</w:t>
      </w:r>
      <w:r>
        <w:rPr>
          <w:strike/>
        </w:rPr>
        <w:t xml:space="preserve">establishment</w:t>
      </w:r>
      <w:r>
        <w:t>))</w:t>
      </w:r>
      <w:r>
        <w:rPr/>
        <w:t xml:space="preserve"> </w:t>
      </w:r>
      <w:r>
        <w:rPr>
          <w:u w:val="single"/>
        </w:rPr>
        <w:t xml:space="preserve">operation</w:t>
      </w:r>
      <w:r>
        <w:rPr/>
        <w:t xml:space="preserve"> of a referral registry of individual providers and prospective individual providers.</w:t>
      </w:r>
    </w:p>
    <w:p>
      <w:pPr>
        <w:spacing w:before="0" w:after="0" w:line="408" w:lineRule="exact"/>
        <w:ind w:left="0" w:right="0" w:firstLine="576"/>
        <w:jc w:val="left"/>
      </w:pPr>
      <w:r>
        <w:rPr>
          <w:u w:val="single"/>
        </w:rPr>
        <w:t xml:space="preserve">(b)</w:t>
      </w:r>
      <w:r>
        <w:rPr/>
        <w:t xml:space="preserve"> Before placing an individual provider or prospective individual provider on the referral registry, </w:t>
      </w:r>
      <w:r>
        <w:t>((</w:t>
      </w:r>
      <w:r>
        <w:rPr>
          <w:strike/>
        </w:rPr>
        <w:t xml:space="preserve">the department shall</w:t>
      </w:r>
      <w:r>
        <w:t>))</w:t>
      </w:r>
      <w:r>
        <w:rPr/>
        <w:t xml:space="preserve"> determine that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individual provider or prospective individual provider</w:t>
      </w:r>
      <w:r>
        <w:rPr>
          <w:u w:val="single"/>
        </w:rPr>
        <w:t xml:space="preserve">:</w:t>
      </w:r>
    </w:p>
    <w:p>
      <w:pPr>
        <w:spacing w:before="0" w:after="0" w:line="408" w:lineRule="exact"/>
        <w:ind w:left="0" w:right="0" w:firstLine="576"/>
        <w:jc w:val="left"/>
      </w:pPr>
      <w:r>
        <w:rPr>
          <w:u w:val="single"/>
        </w:rPr>
        <w:t xml:space="preserve">(i) H</w:t>
      </w:r>
      <w:r>
        <w:rPr/>
        <w:t xml:space="preserve">as met the minimum requirements for training </w:t>
      </w:r>
      <w:r>
        <w:t>((</w:t>
      </w:r>
      <w:r>
        <w:rPr>
          <w:strike/>
        </w:rPr>
        <w:t xml:space="preserve">set forth in</w:t>
      </w:r>
      <w:r>
        <w:t>))</w:t>
      </w:r>
      <w:r>
        <w:rPr/>
        <w:t xml:space="preserve"> </w:t>
      </w:r>
      <w:r>
        <w:rPr>
          <w:u w:val="single"/>
        </w:rPr>
        <w:t xml:space="preserve">under</w:t>
      </w:r>
      <w:r>
        <w:rPr/>
        <w:t xml:space="preserve"> RCW 74.39A.051 </w:t>
      </w:r>
      <w:r>
        <w:rPr>
          <w:u w:val="single"/>
        </w:rPr>
        <w:t xml:space="preserve">and 74.39A.074</w:t>
      </w:r>
      <w:r>
        <w:rPr/>
        <w:t xml:space="preserve">;</w:t>
      </w:r>
    </w:p>
    <w:p>
      <w:pPr>
        <w:spacing w:before="0" w:after="0" w:line="408" w:lineRule="exact"/>
        <w:ind w:left="0" w:right="0" w:firstLine="576"/>
        <w:jc w:val="left"/>
      </w:pPr>
      <w:r>
        <w:t>((</w:t>
      </w:r>
      <w:r>
        <w:rPr>
          <w:strike/>
        </w:rPr>
        <w:t xml:space="preserve">(b) The individual provider or prospective individual provider</w:t>
      </w:r>
      <w:r>
        <w:t>))</w:t>
      </w:r>
      <w:r>
        <w:rPr/>
        <w:t xml:space="preserve"> </w:t>
      </w:r>
      <w:r>
        <w:rPr>
          <w:u w:val="single"/>
        </w:rPr>
        <w:t xml:space="preserve">(ii) H</w:t>
      </w:r>
      <w:r>
        <w:rPr/>
        <w:t xml:space="preserve">as satisfactorily </w:t>
      </w:r>
      <w:r>
        <w:t>((</w:t>
      </w:r>
      <w:r>
        <w:rPr>
          <w:strike/>
        </w:rPr>
        <w:t xml:space="preserve">undergone</w:t>
      </w:r>
      <w:r>
        <w:t>))</w:t>
      </w:r>
      <w:r>
        <w:rPr/>
        <w:t xml:space="preserve"> </w:t>
      </w:r>
      <w:r>
        <w:rPr>
          <w:u w:val="single"/>
        </w:rPr>
        <w:t xml:space="preserve">completed</w:t>
      </w:r>
      <w:r>
        <w:rPr/>
        <w:t xml:space="preserve"> a </w:t>
      </w:r>
      <w:r>
        <w:t>((</w:t>
      </w:r>
      <w:r>
        <w:rPr>
          <w:strike/>
        </w:rPr>
        <w:t xml:space="preserve">criminal</w:t>
      </w:r>
      <w:r>
        <w:t>))</w:t>
      </w:r>
      <w:r>
        <w:rPr/>
        <w:t xml:space="preserve"> background check </w:t>
      </w:r>
      <w:r>
        <w:t>((</w:t>
      </w:r>
      <w:r>
        <w:rPr>
          <w:strike/>
        </w:rPr>
        <w:t xml:space="preserve">conducted</w:t>
      </w:r>
      <w:r>
        <w:t>))</w:t>
      </w:r>
      <w:r>
        <w:rPr/>
        <w:t xml:space="preserve"> within the prior twelve months; and</w:t>
      </w:r>
    </w:p>
    <w:p>
      <w:pPr>
        <w:spacing w:before="0" w:after="0" w:line="408" w:lineRule="exact"/>
        <w:ind w:left="0" w:right="0" w:firstLine="576"/>
        <w:jc w:val="left"/>
      </w:pPr>
      <w:r>
        <w:t>((</w:t>
      </w:r>
      <w:r>
        <w:rPr>
          <w:strike/>
        </w:rPr>
        <w:t xml:space="preserve">(c) The individual provider or prospective individual provider</w:t>
      </w:r>
      <w:r>
        <w:t>))</w:t>
      </w:r>
      <w:r>
        <w:rPr/>
        <w:t xml:space="preserve"> </w:t>
      </w:r>
      <w:r>
        <w:rPr>
          <w:u w:val="single"/>
        </w:rPr>
        <w:t xml:space="preserve">(iii) I</w:t>
      </w:r>
      <w:r>
        <w:rPr/>
        <w:t xml:space="preserve">s not listed on any </w:t>
      </w:r>
      <w:r>
        <w:t>((</w:t>
      </w:r>
      <w:r>
        <w:rPr>
          <w:strike/>
        </w:rPr>
        <w:t xml:space="preserve">long-term care abuse and neglect</w:t>
      </w:r>
      <w:r>
        <w:t>))</w:t>
      </w:r>
      <w:r>
        <w:rPr/>
        <w:t xml:space="preserve"> </w:t>
      </w:r>
      <w:r>
        <w:rPr>
          <w:u w:val="single"/>
        </w:rPr>
        <w:t xml:space="preserve">state or federal</w:t>
      </w:r>
      <w:r>
        <w:rPr/>
        <w:t xml:space="preserve"> registry </w:t>
      </w:r>
      <w:r>
        <w:t>((</w:t>
      </w:r>
      <w:r>
        <w:rPr>
          <w:strike/>
        </w:rPr>
        <w:t xml:space="preserve">used</w:t>
      </w:r>
      <w:r>
        <w:t>))</w:t>
      </w:r>
      <w:r>
        <w:rPr/>
        <w:t xml:space="preserve"> </w:t>
      </w:r>
      <w:r>
        <w:rPr>
          <w:u w:val="single"/>
        </w:rPr>
        <w:t xml:space="preserve">described in RCW 74.39A.056 or on other registries maintained</w:t>
      </w:r>
      <w:r>
        <w:rPr/>
        <w:t xml:space="preserve"> by the department.</w:t>
      </w:r>
    </w:p>
    <w:p>
      <w:pPr>
        <w:spacing w:before="0" w:after="0" w:line="408" w:lineRule="exact"/>
        <w:ind w:left="0" w:right="0" w:firstLine="576"/>
        <w:jc w:val="left"/>
      </w:pPr>
      <w:r>
        <w:t>((</w:t>
      </w:r>
      <w:r>
        <w:rPr>
          <w:strike/>
        </w:rPr>
        <w:t xml:space="preserve">(2) The department shall</w:t>
      </w:r>
      <w:r>
        <w:t>))</w:t>
      </w:r>
      <w:r>
        <w:rPr/>
        <w:t xml:space="preserve"> </w:t>
      </w:r>
      <w:r>
        <w:rPr>
          <w:u w:val="single"/>
        </w:rPr>
        <w:t xml:space="preserve">(c) R</w:t>
      </w:r>
      <w:r>
        <w:rPr/>
        <w:t xml:space="preserve">emove from the referral registry any individual provider or prospective individual provider </w:t>
      </w:r>
      <w:r>
        <w:t>((</w:t>
      </w:r>
      <w:r>
        <w:rPr>
          <w:strike/>
        </w:rPr>
        <w:t xml:space="preserve">that</w:t>
      </w:r>
      <w:r>
        <w:t>))</w:t>
      </w:r>
      <w:r>
        <w:rPr/>
        <w:t xml:space="preserve"> </w:t>
      </w:r>
      <w:r>
        <w:rPr>
          <w:u w:val="single"/>
        </w:rPr>
        <w:t xml:space="preserve">who</w:t>
      </w:r>
      <w:r>
        <w:rPr/>
        <w:t xml:space="preserve"> does not meet the qualifications set forth in </w:t>
      </w:r>
      <w:r>
        <w:rPr>
          <w:u w:val="single"/>
        </w:rPr>
        <w:t xml:space="preserve">this</w:t>
      </w:r>
      <w:r>
        <w:rPr/>
        <w:t xml:space="preserve"> subsection (1) </w:t>
      </w:r>
      <w:r>
        <w:t>((</w:t>
      </w:r>
      <w:r>
        <w:rPr>
          <w:strike/>
        </w:rPr>
        <w:t xml:space="preserve">of this section or to have committed misfeasance or malfeasance in the performance of his or her duties</w:t>
      </w:r>
      <w:r>
        <w:t>))</w:t>
      </w:r>
      <w:r>
        <w:rPr/>
        <w:t xml:space="preserve"> </w:t>
      </w:r>
      <w:r>
        <w:rPr>
          <w:u w:val="single"/>
        </w:rPr>
        <w:t xml:space="preserve">or whose employment</w:t>
      </w:r>
      <w:r>
        <w:rPr/>
        <w:t xml:space="preserve"> as an individual provider </w:t>
      </w:r>
      <w:r>
        <w:rPr>
          <w:u w:val="single"/>
        </w:rPr>
        <w:t xml:space="preserve">has been terminated based on good cause</w:t>
      </w:r>
      <w:r>
        <w:rPr/>
        <w:t xml:space="preserve">. </w:t>
      </w:r>
      <w:r>
        <w:t>((</w:t>
      </w:r>
      <w:r>
        <w:rPr>
          <w:strike/>
        </w:rPr>
        <w:t xml:space="preserve">The individual provider or prospective individual provider, or the consumer to which the individual provider is providing services, may request a fair hearing to contest the removal from the referral registry, as provided in chapter 34.05 RCW.</w:t>
      </w:r>
    </w:p>
    <w:p>
      <w:pPr>
        <w:spacing w:before="0" w:after="0" w:line="408" w:lineRule="exact"/>
        <w:ind w:left="0" w:right="0" w:firstLine="576"/>
        <w:jc w:val="left"/>
      </w:pPr>
      <w:r>
        <w:rPr>
          <w:strike/>
        </w:rPr>
        <w:t xml:space="preserve">(3) The department shall</w:t>
      </w:r>
      <w:r>
        <w:t>))</w:t>
      </w:r>
      <w:r>
        <w:rPr/>
        <w:t xml:space="preserve"> </w:t>
      </w:r>
      <w:r>
        <w:rPr>
          <w:u w:val="single"/>
        </w:rPr>
        <w:t xml:space="preserve">(d) P</w:t>
      </w:r>
      <w:r>
        <w:rPr/>
        <w:t xml:space="preserve">rovide routine, emergency, and respite referrals of individual providers and prospective individual providers to consumers and prospective consumers who are authorized to receive long-term in-home care services through an individual provider.</w:t>
      </w:r>
    </w:p>
    <w:p>
      <w:pPr>
        <w:spacing w:before="0" w:after="0" w:line="408" w:lineRule="exact"/>
        <w:ind w:left="0" w:right="0" w:firstLine="576"/>
        <w:jc w:val="left"/>
      </w:pPr>
      <w:r>
        <w:t>((</w:t>
      </w:r>
      <w:r>
        <w:rPr>
          <w:strike/>
        </w:rPr>
        <w:t xml:space="preserve">(4)</w:t>
      </w:r>
      <w:r>
        <w:t>))</w:t>
      </w:r>
      <w:r>
        <w:rPr/>
        <w:t xml:space="preserve"> </w:t>
      </w:r>
      <w:r>
        <w:rPr>
          <w:u w:val="single"/>
        </w:rPr>
        <w:t xml:space="preserve">(e) Not allow an individual provider to provide services to a consumer without the consumer's consent.</w:t>
      </w:r>
    </w:p>
    <w:p>
      <w:pPr>
        <w:spacing w:before="0" w:after="0" w:line="408" w:lineRule="exact"/>
        <w:ind w:left="0" w:right="0" w:firstLine="576"/>
        <w:jc w:val="left"/>
      </w:pPr>
      <w:r>
        <w:rPr>
          <w:u w:val="single"/>
        </w:rPr>
        <w:t xml:space="preserve">(2)</w:t>
      </w:r>
      <w:r>
        <w:rPr/>
        <w:t xml:space="preserve"> The department shall </w:t>
      </w:r>
      <w:r>
        <w:t>((</w:t>
      </w:r>
      <w:r>
        <w:rPr>
          <w:strike/>
        </w:rPr>
        <w:t xml:space="preserve">give preference in the recruiting, training, referral, and employment of individual providers and prospective individual providers to recipients of public assistance or other low-income persons who would qualify for public assistance in the absence of such employment</w:t>
      </w:r>
      <w:r>
        <w:t>))</w:t>
      </w:r>
      <w:r>
        <w:rPr/>
        <w:t xml:space="preserve"> </w:t>
      </w:r>
      <w:r>
        <w:rPr>
          <w:u w:val="single"/>
        </w:rPr>
        <w:t xml:space="preserve">perform the activities under subsection (1) of this section if the department has not transitioned the responsibilities under this section to a consumer directed employer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261</w:t>
      </w:r>
      <w:r>
        <w:rPr/>
        <w:t xml:space="preserve"> and 2012 c 164 s 502 are each amended to read as follows:</w:t>
      </w:r>
    </w:p>
    <w:p>
      <w:pPr>
        <w:spacing w:before="0" w:after="0" w:line="408" w:lineRule="exact"/>
        <w:ind w:left="0" w:right="0" w:firstLine="576"/>
        <w:jc w:val="left"/>
      </w:pPr>
      <w:r>
        <w:rPr>
          <w:u w:val="single"/>
        </w:rPr>
        <w:t xml:space="preserve">If the department contracts with individual providers, t</w:t>
      </w:r>
      <w:r>
        <w:rPr/>
        <w:t xml:space="preserve">he department must perform </w:t>
      </w:r>
      <w:r>
        <w:t>((</w:t>
      </w:r>
      <w:r>
        <w:rPr>
          <w:strike/>
        </w:rPr>
        <w:t xml:space="preserve">criminal</w:t>
      </w:r>
      <w:r>
        <w:t>))</w:t>
      </w:r>
      <w:r>
        <w:rPr/>
        <w:t xml:space="preserve"> background checks for individual providers and prospective individual providers under RCW 74.39A.056.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2017 3rd sp.s. c 24 s 1 are each amended to read as follows:</w:t>
      </w:r>
    </w:p>
    <w:p>
      <w:pPr>
        <w:spacing w:before="0" w:after="0" w:line="408" w:lineRule="exact"/>
        <w:ind w:left="0" w:right="0" w:firstLine="576"/>
        <w:jc w:val="left"/>
      </w:pPr>
      <w:r>
        <w:rPr>
          <w:u w:val="single"/>
        </w:rPr>
        <w:t xml:space="preserve">The following provisions apply only to individual providers who are contracted with the department to provide personal care or respite care services: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w:t>
      </w:r>
      <w:r>
        <w:t>((</w:t>
      </w:r>
      <w:r>
        <w:rPr>
          <w:strike/>
        </w:rPr>
        <w:t xml:space="preserve">The governor or governor's designee shall periodically consult with the authority during the collective bargaining process to allow the authority to communicate issues relating to the long-term in-home care services received by consumers.</w:t>
      </w:r>
      <w:r>
        <w:t>))</w:t>
      </w:r>
      <w:r>
        <w:rPr/>
        <w:t xml:space="preserve">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w:t>
      </w:r>
      <w:r>
        <w:t>((</w:t>
      </w:r>
      <w:r>
        <w:rPr>
          <w:strike/>
        </w:rPr>
        <w:t xml:space="preserve">arbitration panel</w:t>
      </w:r>
      <w:r>
        <w:t>))</w:t>
      </w:r>
      <w:r>
        <w:rPr/>
        <w:t xml:space="preserve"> </w:t>
      </w:r>
      <w:r>
        <w:rPr>
          <w:u w:val="single"/>
        </w:rPr>
        <w:t xml:space="preserve">arbitrator</w:t>
      </w:r>
      <w:r>
        <w:rPr/>
        <w:t xml:space="preserve">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w:t>
      </w:r>
      <w:r>
        <w:t>((</w:t>
      </w:r>
      <w:r>
        <w:rPr>
          <w:strike/>
        </w:rPr>
        <w:t xml:space="preserve">authority</w:t>
      </w:r>
      <w:r>
        <w:t>))</w:t>
      </w:r>
      <w:r>
        <w:rPr/>
        <w:t xml:space="preserve"> </w:t>
      </w:r>
      <w:r>
        <w:rPr>
          <w:u w:val="single"/>
        </w:rPr>
        <w:t xml:space="preserve">department or a department contractor</w:t>
      </w:r>
      <w:r>
        <w:rPr/>
        <w:t xml:space="preserve">.</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w:t>
      </w:r>
      <w:r>
        <w:t>((</w:t>
      </w:r>
      <w:r>
        <w:rPr>
          <w:strike/>
        </w:rPr>
        <w:t xml:space="preserve">subsection (9) of this</w:t>
      </w:r>
      <w:r>
        <w:t>))</w:t>
      </w:r>
      <w:r>
        <w:rPr/>
        <w:t xml:space="preserve"> section </w:t>
      </w:r>
      <w:r>
        <w:rPr>
          <w:u w:val="single"/>
        </w:rPr>
        <w:t xml:space="preserve">26 of this act</w:t>
      </w:r>
      <w:r>
        <w:rPr/>
        <w:t xml:space="preserve">, no agency or department of the state may establish policies or rules governing the wages or hours of individual providers. </w:t>
      </w:r>
      <w:r>
        <w:t>((</w:t>
      </w:r>
      <w:r>
        <w:rPr>
          <w:strike/>
        </w:rPr>
        <w:t xml:space="preserve">This subsection does not modify:</w:t>
      </w:r>
    </w:p>
    <w:p>
      <w:pPr>
        <w:spacing w:before="0" w:after="0" w:line="408" w:lineRule="exact"/>
        <w:ind w:left="0" w:right="0" w:firstLine="576"/>
        <w:jc w:val="left"/>
      </w:pPr>
      <w:r>
        <w:rPr>
          <w:strike/>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strike/>
        </w:rPr>
        <w:t xml:space="preserve">(b)(i) The requirement that the number of hours the department may pay any single individual provider is limited to:</w:t>
      </w:r>
    </w:p>
    <w:p>
      <w:pPr>
        <w:spacing w:before="0" w:after="0" w:line="408" w:lineRule="exact"/>
        <w:ind w:left="0" w:right="0" w:firstLine="576"/>
        <w:jc w:val="left"/>
      </w:pPr>
      <w:r>
        <w:rPr>
          <w:strike/>
        </w:rPr>
        <w:t xml:space="preserve">(A) Sixty hours each workweek if the individual provider was working an average number of hours in excess of forty hours for the workweeks during January 2016, except for fiscal years 2016, 2017, and 2018, the limit is sixty-five hours each workweek; or</w:t>
      </w:r>
    </w:p>
    <w:p>
      <w:pPr>
        <w:spacing w:before="0" w:after="0" w:line="408" w:lineRule="exact"/>
        <w:ind w:left="0" w:right="0" w:firstLine="576"/>
        <w:jc w:val="left"/>
      </w:pPr>
      <w:r>
        <w:rPr>
          <w:strik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strik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strike/>
        </w:rPr>
        <w:t xml:space="preserve">(iii) Additional hours may be authorized for required training under RCW 74.39A.074, 74.39A.076, and 74.39A.341.</w:t>
      </w:r>
    </w:p>
    <w:p>
      <w:pPr>
        <w:spacing w:before="0" w:after="0" w:line="408" w:lineRule="exact"/>
        <w:ind w:left="0" w:right="0" w:firstLine="576"/>
        <w:jc w:val="left"/>
      </w:pPr>
      <w:r>
        <w:rPr>
          <w:strike/>
        </w:rPr>
        <w:t xml:space="preserve">(iv) An individual provider may appeal to the department for qualification for the hour limitation in (b)(i)(A) of this subsection if the average weekly hours the individual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strike/>
        </w:rPr>
        <w:t xml:space="preserve">(v) No individual provider is subject to the hour limitations in (b)(i)(A) of this subsection until the department has conducted a review of the plan of care for the consumers served by the individual provider. The department shall review plans of care expeditiously, starting with consumers connected with the most individual provider overtime;</w:t>
      </w:r>
    </w:p>
    <w:p>
      <w:pPr>
        <w:spacing w:before="0" w:after="0" w:line="408" w:lineRule="exact"/>
        <w:ind w:left="0" w:right="0" w:firstLine="576"/>
        <w:jc w:val="left"/>
      </w:pPr>
      <w:r>
        <w:rPr>
          <w:strik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strike/>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strike/>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strike/>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strike/>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strike/>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r>
        <w:t>))</w:t>
      </w:r>
    </w:p>
    <w:p>
      <w:pPr>
        <w:spacing w:before="0" w:after="0" w:line="408" w:lineRule="exact"/>
        <w:ind w:left="0" w:right="0" w:firstLine="576"/>
        <w:jc w:val="left"/>
      </w:pPr>
      <w:r>
        <w:rPr/>
        <w:t xml:space="preserve">(6) </w:t>
      </w:r>
      <w:r>
        <w:rPr>
          <w:u w:val="single"/>
        </w:rPr>
        <w:t xml:space="preserve">Nothing in this section modifies:</w:t>
      </w:r>
    </w:p>
    <w:p>
      <w:pPr>
        <w:spacing w:before="0" w:after="0" w:line="408" w:lineRule="exact"/>
        <w:ind w:left="0" w:right="0" w:firstLine="576"/>
        <w:jc w:val="left"/>
      </w:pPr>
      <w:r>
        <w:rPr>
          <w:u w:val="single"/>
        </w:rPr>
        <w:t xml:space="preserve">(a) The department's authority to deny individual provider contracts to individuals who will not be able to meet the needs of a consumer or to terminate contracts of individual providers who are not adequately meeting the needs of a particular consumer; or</w:t>
      </w:r>
    </w:p>
    <w:p>
      <w:pPr>
        <w:spacing w:before="0" w:after="0" w:line="408" w:lineRule="exact"/>
        <w:ind w:left="0" w:right="0" w:firstLine="576"/>
        <w:jc w:val="left"/>
      </w:pPr>
      <w:r>
        <w:rPr>
          <w:u w:val="single"/>
        </w:rPr>
        <w:t xml:space="preserve">(b) The consumer's right to: (i) Assign hours to one or more individual providers consistent with the rules adopted under this chapter and his or her plan of care; and (ii)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u w:val="single"/>
        </w:rPr>
        <w:t xml:space="preserve">(7)</w:t>
      </w:r>
      <w:r>
        <w:rPr/>
        <w:t xml:space="preserve"> At the request of the exclusive bargaining representative, the governor or the governor's designee appointed under chapter 41.80 RCW shall engage in collective bargaining, as defined in RCW 41.56.030(4), with the exclusive bargaining representative over </w:t>
      </w:r>
      <w:r>
        <w:t>((</w:t>
      </w:r>
      <w:r>
        <w:rPr>
          <w:strike/>
        </w:rPr>
        <w:t xml:space="preserve">employer contributions to the training partnership for the costs of: (a) Meeting all training and peer mentoring required under this chapter; and (b) other training intended to promote the career development of individual providers</w:t>
      </w:r>
      <w:r>
        <w:t>))</w:t>
      </w:r>
      <w:r>
        <w:rPr/>
        <w:t xml:space="preserve"> </w:t>
      </w:r>
      <w:r>
        <w:rPr>
          <w:u w:val="single"/>
        </w:rPr>
        <w:t xml:space="preserve">the following subjects:</w:t>
      </w:r>
    </w:p>
    <w:p>
      <w:pPr>
        <w:spacing w:before="0" w:after="0" w:line="408" w:lineRule="exact"/>
        <w:ind w:left="0" w:right="0" w:firstLine="576"/>
        <w:jc w:val="left"/>
      </w:pPr>
      <w:r>
        <w:rPr>
          <w:u w:val="single"/>
        </w:rPr>
        <w:t xml:space="preserve">(a) Employer contributions to the training partnership for the costs of: (i) Meeting all training and peer mentoring requirements under this chapter; and (ii) other training intended to promote the career development of individual providers; and</w:t>
      </w:r>
    </w:p>
    <w:p>
      <w:pPr>
        <w:spacing w:before="0" w:after="0" w:line="408" w:lineRule="exact"/>
        <w:ind w:left="0" w:right="0" w:firstLine="576"/>
        <w:jc w:val="left"/>
      </w:pPr>
      <w:r>
        <w:rPr>
          <w:u w:val="single"/>
        </w:rPr>
        <w:t xml:space="preserve">(b) How the department's core responsibility affects hours of work for individual providers; this subsection shall not be interpreted to require collective bargaining over an individual consumer's plan of care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t>((</w:t>
      </w:r>
      <w:r>
        <w:rPr>
          <w:strik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strike/>
        </w:rPr>
        <w:t xml:space="preserve">(a) Ensuring that consumers are not at increased risk for institutionalization;</w:t>
      </w:r>
    </w:p>
    <w:p>
      <w:pPr>
        <w:spacing w:before="0" w:after="0" w:line="408" w:lineRule="exact"/>
        <w:ind w:left="0" w:right="0" w:firstLine="576"/>
        <w:jc w:val="left"/>
      </w:pPr>
      <w:r>
        <w:rPr>
          <w:strike/>
        </w:rPr>
        <w:t xml:space="preserve">(b) When there is a limited number of individual providers within the geographic region of the consumer;</w:t>
      </w:r>
    </w:p>
    <w:p>
      <w:pPr>
        <w:spacing w:before="0" w:after="0" w:line="408" w:lineRule="exact"/>
        <w:ind w:left="0" w:right="0" w:firstLine="576"/>
        <w:jc w:val="left"/>
      </w:pPr>
      <w:r>
        <w:rPr>
          <w:strike/>
        </w:rPr>
        <w:t xml:space="preserve">(c) When there is a limited number of individual providers available to support a consumer with complex medical and behavioral needs or specific language needs;</w:t>
      </w:r>
    </w:p>
    <w:p>
      <w:pPr>
        <w:spacing w:before="0" w:after="0" w:line="408" w:lineRule="exact"/>
        <w:ind w:left="0" w:right="0" w:firstLine="576"/>
        <w:jc w:val="left"/>
      </w:pPr>
      <w:r>
        <w:rPr>
          <w:strike/>
        </w:rPr>
        <w:t xml:space="preserve">(d) Emergencies that could pose a health and safety risk for consumers; and</w:t>
      </w:r>
    </w:p>
    <w:p>
      <w:pPr>
        <w:spacing w:before="0" w:after="0" w:line="408" w:lineRule="exact"/>
        <w:ind w:left="0" w:right="0" w:firstLine="576"/>
        <w:jc w:val="left"/>
      </w:pPr>
      <w:r>
        <w:rPr>
          <w:strik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strik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strik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strik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strike/>
        </w:rPr>
        <w:t xml:space="preserve">(i) Two members from each of the two largest caucuses of the senate, appointed by the respective caucus leaders.</w:t>
      </w:r>
    </w:p>
    <w:p>
      <w:pPr>
        <w:spacing w:before="0" w:after="0" w:line="408" w:lineRule="exact"/>
        <w:ind w:left="0" w:right="0" w:firstLine="576"/>
        <w:jc w:val="left"/>
      </w:pPr>
      <w:r>
        <w:rPr>
          <w:strik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strik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strik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strike/>
        </w:rPr>
        <w:t xml:space="preserve">(e) The department is authorized to adopt rules, including emergency rules under RCW 34.05.350, to implement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following provisions apply only if individual providers are employed by a consumer directed employer:</w:t>
      </w:r>
    </w:p>
    <w:p>
      <w:pPr>
        <w:spacing w:before="0" w:after="0" w:line="408" w:lineRule="exact"/>
        <w:ind w:left="0" w:right="0" w:firstLine="576"/>
        <w:jc w:val="left"/>
      </w:pPr>
      <w:r>
        <w:rPr/>
        <w:t xml:space="preserve">(1) Consumers and prospective consumers have the right to select, schedule, supervise the work of, and dismiss any individual provider providing services to them consistent with the consumer's plan of care.</w:t>
      </w:r>
    </w:p>
    <w:p>
      <w:pPr>
        <w:spacing w:before="0" w:after="0" w:line="408" w:lineRule="exact"/>
        <w:ind w:left="0" w:right="0" w:firstLine="576"/>
        <w:jc w:val="left"/>
      </w:pPr>
      <w:r>
        <w:rPr/>
        <w:t xml:space="preserve">(2) Nothing in this section modifies:</w:t>
      </w:r>
    </w:p>
    <w:p>
      <w:pPr>
        <w:spacing w:before="0" w:after="0" w:line="408" w:lineRule="exact"/>
        <w:ind w:left="0" w:right="0" w:firstLine="576"/>
        <w:jc w:val="left"/>
      </w:pPr>
      <w:r>
        <w:rPr/>
        <w:t xml:space="preserve">(a) The consumer directed employer's authority to:</w:t>
      </w:r>
    </w:p>
    <w:p>
      <w:pPr>
        <w:spacing w:before="0" w:after="0" w:line="408" w:lineRule="exact"/>
        <w:ind w:left="0" w:right="0" w:firstLine="576"/>
        <w:jc w:val="left"/>
      </w:pPr>
      <w:r>
        <w:rPr/>
        <w:t xml:space="preserve">(i) Refuse to employ an individual provider who may not be able to meet the needs of a particular consumer;</w:t>
      </w:r>
    </w:p>
    <w:p>
      <w:pPr>
        <w:spacing w:before="0" w:after="0" w:line="408" w:lineRule="exact"/>
        <w:ind w:left="0" w:right="0" w:firstLine="576"/>
        <w:jc w:val="left"/>
      </w:pPr>
      <w:r>
        <w:rPr/>
        <w:t xml:space="preserve">(ii) Assign an individual provider who has been dismissed by a consumer to a different consumer who has selected the individual provider;</w:t>
      </w:r>
    </w:p>
    <w:p>
      <w:pPr>
        <w:spacing w:before="0" w:after="0" w:line="408" w:lineRule="exact"/>
        <w:ind w:left="0" w:right="0" w:firstLine="576"/>
        <w:jc w:val="left"/>
      </w:pPr>
      <w:r>
        <w:rPr/>
        <w:t xml:space="preserve">(iii) Provide information to a consumer about an individual provider's work history as an employee of the consumer directed employer; or</w:t>
      </w:r>
    </w:p>
    <w:p>
      <w:pPr>
        <w:spacing w:before="0" w:after="0" w:line="408" w:lineRule="exact"/>
        <w:ind w:left="0" w:right="0" w:firstLine="576"/>
        <w:jc w:val="left"/>
      </w:pPr>
      <w:r>
        <w:rPr/>
        <w:t xml:space="preserve">(iv) Terminate the provider's employment when the individual is not meeting the needs of the consumer.</w:t>
      </w:r>
    </w:p>
    <w:p>
      <w:pPr>
        <w:spacing w:before="0" w:after="0" w:line="408" w:lineRule="exact"/>
        <w:ind w:left="0" w:right="0" w:firstLine="576"/>
        <w:jc w:val="left"/>
      </w:pPr>
      <w:r>
        <w:rPr/>
        <w:t xml:space="preserve">(b) The consumer's right to:</w:t>
      </w:r>
    </w:p>
    <w:p>
      <w:pPr>
        <w:spacing w:before="0" w:after="0" w:line="408" w:lineRule="exact"/>
        <w:ind w:left="0" w:right="0" w:firstLine="576"/>
        <w:jc w:val="left"/>
      </w:pPr>
      <w:r>
        <w:rPr/>
        <w:t xml:space="preserve">(i) Assign hours to one or more individual providers consistent with this chapter, the rules adopted under this chapter, and his or her plan of care; or</w:t>
      </w:r>
    </w:p>
    <w:p>
      <w:pPr>
        <w:spacing w:before="0" w:after="0" w:line="408" w:lineRule="exact"/>
        <w:ind w:left="0" w:right="0" w:firstLine="576"/>
        <w:jc w:val="left"/>
      </w:pPr>
      <w:r>
        <w:rPr/>
        <w:t xml:space="preserve">(ii) Dismiss an individual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275</w:t>
      </w:r>
      <w:r>
        <w:rPr/>
        <w:t xml:space="preserve"> and 2016 sp.s. c 30 s 3 are each amended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w:t>
      </w:r>
      <w:r>
        <w:t>((</w:t>
      </w:r>
      <w:r>
        <w:rPr>
          <w:strike/>
        </w:rPr>
        <w:t xml:space="preserve">[individual]</w:t>
      </w:r>
      <w:r>
        <w:t>))</w:t>
      </w:r>
      <w:r>
        <w:rPr/>
        <w:t xml:space="preserve"> </w:t>
      </w:r>
      <w:r>
        <w:rPr>
          <w:u w:val="single"/>
        </w:rPr>
        <w:t xml:space="preserve">individual</w:t>
      </w:r>
      <w:r>
        <w:rPr/>
        <w:t xml:space="preserve"> provider, the department must provide </w:t>
      </w:r>
      <w:r>
        <w:t>((</w:t>
      </w:r>
      <w:r>
        <w:rPr>
          <w:strike/>
        </w:rPr>
        <w:t xml:space="preserve">quarterly</w:t>
      </w:r>
      <w:r>
        <w:t>))</w:t>
      </w:r>
      <w:r>
        <w:rPr/>
        <w:t xml:space="preserve"> </w:t>
      </w:r>
      <w:r>
        <w:rPr>
          <w:u w:val="single"/>
        </w:rPr>
        <w:t xml:space="preserve">annual</w:t>
      </w:r>
      <w:r>
        <w:rPr/>
        <w:t xml:space="preserve"> expenditure reports to the legislative fiscal committees and joint legislative-executive overtime oversight task force created </w:t>
      </w:r>
      <w:r>
        <w:t>((</w:t>
      </w:r>
      <w:r>
        <w:rPr>
          <w:strike/>
        </w:rPr>
        <w:t xml:space="preserve">in RCW 74.39A.270(10)</w:t>
      </w:r>
      <w:r>
        <w:t>))</w:t>
      </w:r>
      <w:r>
        <w:rPr/>
        <w:t xml:space="preserve"> </w:t>
      </w:r>
      <w:r>
        <w:rPr>
          <w:u w:val="single"/>
        </w:rPr>
        <w:t xml:space="preserve">under section 26 of this act</w:t>
      </w:r>
      <w:r>
        <w:rPr/>
        <w:t xml:space="preserve">. The report must contain the following information:</w:t>
      </w:r>
    </w:p>
    <w:p>
      <w:pPr>
        <w:spacing w:before="0" w:after="0" w:line="408" w:lineRule="exact"/>
        <w:ind w:left="0" w:right="0" w:firstLine="576"/>
        <w:jc w:val="left"/>
      </w:pPr>
      <w:r>
        <w:rPr/>
        <w:t xml:space="preserve">(1) The number of </w:t>
      </w:r>
      <w:r>
        <w:t>((</w:t>
      </w:r>
      <w:r>
        <w:rPr>
          <w:strike/>
        </w:rPr>
        <w:t xml:space="preserve">[individual]</w:t>
      </w:r>
      <w:r>
        <w:t>))</w:t>
      </w:r>
      <w:r>
        <w:rPr/>
        <w:t xml:space="preserve"> </w:t>
      </w:r>
      <w:r>
        <w:rPr>
          <w:u w:val="single"/>
        </w:rPr>
        <w:t xml:space="preserve">individual</w:t>
      </w:r>
      <w:r>
        <w:rPr/>
        <w:t xml:space="preserve"> providers receiving payment for more than forty hours in a workweek, specifying how many of those </w:t>
      </w:r>
      <w:r>
        <w:t>((</w:t>
      </w:r>
      <w:r>
        <w:rPr>
          <w:strike/>
        </w:rPr>
        <w:t xml:space="preserve">[individual]</w:t>
      </w:r>
      <w:r>
        <w:t>))</w:t>
      </w:r>
      <w:r>
        <w:rPr/>
        <w:t xml:space="preserve"> </w:t>
      </w:r>
      <w:r>
        <w:rPr>
          <w:u w:val="single"/>
        </w:rPr>
        <w:t xml:space="preserve">individual</w:t>
      </w:r>
      <w:r>
        <w:rPr/>
        <w:t xml:space="preserve"> providers were eligible for those hours due to meeting the conditions of </w:t>
      </w:r>
      <w:r>
        <w:t>((</w:t>
      </w:r>
      <w:r>
        <w:rPr>
          <w:strike/>
        </w:rPr>
        <w:t xml:space="preserve">RCW 74.39A.270 (5)(b)(i)(A), (b)(ii), (b)(iii), and (9)</w:t>
      </w:r>
      <w:r>
        <w:t>))</w:t>
      </w:r>
      <w:r>
        <w:rPr/>
        <w:t xml:space="preserve"> </w:t>
      </w:r>
      <w:r>
        <w:rPr>
          <w:u w:val="single"/>
        </w:rPr>
        <w:t xml:space="preserve">section 26 of this act</w:t>
      </w:r>
      <w:r>
        <w:rPr/>
        <w:t xml:space="preserve">.</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w:t>
      </w:r>
      <w:r>
        <w:t>((</w:t>
      </w:r>
      <w:r>
        <w:rPr>
          <w:strike/>
        </w:rPr>
        <w:t xml:space="preserve">[individual]</w:t>
      </w:r>
      <w:r>
        <w:t>))</w:t>
      </w:r>
      <w:r>
        <w:rPr/>
        <w:t xml:space="preserve"> </w:t>
      </w:r>
      <w:r>
        <w:rPr>
          <w:u w:val="single"/>
        </w:rPr>
        <w:t xml:space="preserve">individual</w:t>
      </w:r>
      <w:r>
        <w:rPr/>
        <w:t xml:space="preserve"> providers eligible for those hours and payments due to meeting the conditions of </w:t>
      </w:r>
      <w:r>
        <w:t>((</w:t>
      </w:r>
      <w:r>
        <w:rPr>
          <w:strike/>
        </w:rPr>
        <w:t xml:space="preserve">RCW 74.39A.270 (5)(b)(i)(A), (b)(ii), (b)(iii), and (9)</w:t>
      </w:r>
      <w:r>
        <w:t>))</w:t>
      </w:r>
      <w:r>
        <w:rPr/>
        <w:t xml:space="preserve"> </w:t>
      </w:r>
      <w:r>
        <w:rPr>
          <w:u w:val="single"/>
        </w:rPr>
        <w:t xml:space="preserve">section 26 (1) or (2) of this act</w:t>
      </w:r>
      <w:r>
        <w:rPr/>
        <w:t xml:space="preserve">.</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w:t>
      </w:r>
      <w:r>
        <w:t>((</w:t>
      </w:r>
      <w:r>
        <w:rPr>
          <w:strike/>
        </w:rPr>
        <w:t xml:space="preserve">[individual]</w:t>
      </w:r>
      <w:r>
        <w:t>))</w:t>
      </w:r>
      <w:r>
        <w:rPr/>
        <w:t xml:space="preserve"> </w:t>
      </w:r>
      <w:r>
        <w:rPr>
          <w:u w:val="single"/>
        </w:rPr>
        <w:t xml:space="preserve">individual</w:t>
      </w:r>
      <w:r>
        <w:rPr/>
        <w:t xml:space="preserve">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w:t>
      </w:r>
      <w:r>
        <w:rPr>
          <w:u w:val="single"/>
        </w:rPr>
        <w:t xml:space="preserve">under RCW 43.17.410</w:t>
      </w:r>
      <w:r>
        <w:rPr/>
        <w:t xml:space="preserve"> and exempt from public disclosure, inspection, or copying </w:t>
      </w:r>
      <w:r>
        <w:t>((</w:t>
      </w:r>
      <w:r>
        <w:rPr>
          <w:strike/>
        </w:rPr>
        <w:t xml:space="preserve">under</w:t>
      </w:r>
      <w:r>
        <w:t>))</w:t>
      </w:r>
      <w:r>
        <w:rPr/>
        <w:t xml:space="preserve"> </w:t>
      </w:r>
      <w:r>
        <w:rPr>
          <w:u w:val="single"/>
        </w:rPr>
        <w:t xml:space="preserve">in accordance with</w:t>
      </w:r>
      <w:r>
        <w:rPr/>
        <w:t xml:space="preserve">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u w:val="single"/>
        </w:rPr>
        <w:t xml:space="preserve">If the department contracts with any individual providers for personal care services, funding will be determined in accordance with the following process: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w:t>
      </w:r>
      <w:r>
        <w:t>((</w:t>
      </w:r>
      <w:r>
        <w:rPr>
          <w:strike/>
        </w:rPr>
        <w:t xml:space="preserve">chapter 3, Laws of 2002</w:t>
      </w:r>
      <w:r>
        <w:t>))</w:t>
      </w:r>
      <w:r>
        <w:rPr/>
        <w:t xml:space="preserve"> </w:t>
      </w:r>
      <w:r>
        <w:rPr>
          <w:u w:val="single"/>
        </w:rPr>
        <w:t xml:space="preserve">in-home care programs under this chapter</w:t>
      </w:r>
      <w:r>
        <w:rPr/>
        <w:t xml:space="preserve">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w:t>
      </w:r>
      <w:r>
        <w:t>((</w:t>
      </w:r>
      <w:r>
        <w:rPr>
          <w:strike/>
        </w:rPr>
        <w:t xml:space="preserve">arbitration panel</w:t>
      </w:r>
      <w:r>
        <w:t>))</w:t>
      </w:r>
      <w:r>
        <w:rPr/>
        <w:t xml:space="preserve"> </w:t>
      </w:r>
      <w:r>
        <w:rPr>
          <w:u w:val="single"/>
        </w:rPr>
        <w:t xml:space="preserve">arbitrator</w:t>
      </w:r>
      <w:r>
        <w:rPr/>
        <w:t xml:space="preserve">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(6)(f)</w:t>
      </w:r>
      <w:r>
        <w:t>))</w:t>
      </w:r>
      <w:r>
        <w:rPr/>
        <w:t xml:space="preserve">.</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w:t>
      </w:r>
      <w:r>
        <w:rPr>
          <w:u w:val="single"/>
        </w:rPr>
        <w:t xml:space="preserve">into a per-hour amount, excluding those benefits defined in subsection (3) of this section,</w:t>
      </w:r>
      <w:r>
        <w:rPr/>
        <w:t xml:space="preserve"> the cost of the increase in</w:t>
      </w:r>
      <w:r>
        <w:rPr>
          <w:u w:val="single"/>
        </w:rPr>
        <w:t xml:space="preserve">:</w:t>
      </w:r>
    </w:p>
    <w:p>
      <w:pPr>
        <w:spacing w:before="0" w:after="0" w:line="408" w:lineRule="exact"/>
        <w:ind w:left="0" w:right="0" w:firstLine="576"/>
        <w:jc w:val="left"/>
      </w:pPr>
      <w:r>
        <w:rPr>
          <w:u w:val="single"/>
        </w:rPr>
        <w:t xml:space="preserve">(a) W</w:t>
      </w:r>
      <w:r>
        <w:rPr/>
        <w:t xml:space="preserve">ages and benefits negotiated and funded in the contract for individual providers of home care services pursuant to RCW 74.39A.270 and 74.39A.300</w:t>
      </w:r>
      <w:r>
        <w:t>((</w:t>
      </w:r>
      <w:r>
        <w:rPr>
          <w:strike/>
        </w:rPr>
        <w:t xml:space="preserve">, into a per</w:t>
      </w:r>
      <w:r>
        <w:rPr/>
        <w:noBreakHyphen/>
      </w:r>
      <w:r>
        <w:rPr>
          <w:strike/>
        </w:rPr>
        <w:t xml:space="preserve">hour amount, excluding those benefits defined in subsection (2) of this section</w:t>
      </w:r>
      <w:r>
        <w:t>))</w:t>
      </w:r>
      <w:r>
        <w:rPr>
          <w:u w:val="single"/>
        </w:rPr>
        <w:t xml:space="preserve">; or</w:t>
      </w:r>
    </w:p>
    <w:p>
      <w:pPr>
        <w:spacing w:before="0" w:after="0" w:line="408" w:lineRule="exact"/>
        <w:ind w:left="0" w:right="0" w:firstLine="576"/>
        <w:jc w:val="left"/>
      </w:pPr>
      <w:r>
        <w:rPr>
          <w:u w:val="single"/>
        </w:rPr>
        <w:t xml:space="preserve">(b) The labor rates established under section 27 of this act</w:t>
      </w:r>
      <w:r>
        <w:rPr/>
        <w:t xml:space="preserve">.</w:t>
      </w:r>
    </w:p>
    <w:p>
      <w:pPr>
        <w:spacing w:before="0" w:after="0" w:line="408" w:lineRule="exact"/>
        <w:ind w:left="0" w:right="0" w:firstLine="576"/>
        <w:jc w:val="left"/>
      </w:pPr>
      <w:r>
        <w:t>((</w:t>
      </w:r>
      <w:r>
        <w:rPr>
          <w:strike/>
        </w:rPr>
        <w:t xml:space="preserve">That</w:t>
      </w:r>
      <w:r>
        <w:t>))</w:t>
      </w:r>
      <w:r>
        <w:rPr/>
        <w:t xml:space="preserve"> </w:t>
      </w:r>
      <w:r>
        <w:rPr>
          <w:u w:val="single"/>
        </w:rPr>
        <w:t xml:space="preserve">(2) The</w:t>
      </w:r>
      <w:r>
        <w:rPr/>
        <w:t xml:space="preserve"> per</w:t>
      </w:r>
      <w:r>
        <w:rPr/>
        <w:noBreakHyphen/>
      </w:r>
      <w:r>
        <w:rPr/>
        <w:t xml:space="preserve">hour amount </w:t>
      </w:r>
      <w:r>
        <w:rPr>
          <w:u w:val="single"/>
        </w:rPr>
        <w:t xml:space="preserve">from subsection (1) of this section</w:t>
      </w:r>
      <w:r>
        <w:rPr/>
        <w:t xml:space="preserve">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2012 c 164 s 404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For individual providers represented by an exclusive bargaining representative </w:t>
      </w:r>
      <w:r>
        <w:t>((</w:t>
      </w:r>
      <w:r>
        <w:rPr>
          <w:strike/>
        </w:rPr>
        <w:t xml:space="preserve">under RCW 74.39A.270</w:t>
      </w:r>
      <w:r>
        <w:t>))</w:t>
      </w:r>
      <w:r>
        <w:rPr/>
        <w:t xml:space="preserve">, the training opportunities shall be offered through the training partnership established under RCW 74.39A.360.</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 </w:t>
      </w:r>
    </w:p>
    <w:p>
      <w:pPr>
        <w:spacing w:before="0" w:after="0" w:line="408" w:lineRule="exact"/>
        <w:ind w:left="0" w:right="0" w:firstLine="576"/>
        <w:jc w:val="left"/>
      </w:pPr>
      <w:r>
        <w:t>((</w:t>
      </w:r>
      <w:r>
        <w:rPr>
          <w:strike/>
        </w:rPr>
        <w:t xml:space="preserve">(4) The requirement to offer advanced training applies beginning January 1, 2013, except that it does not apply to long-term care workers employed by community residential service businesses until January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2007 c 361 s 6 are each amended to read as follows:</w:t>
      </w:r>
    </w:p>
    <w:p>
      <w:pPr>
        <w:spacing w:before="0" w:after="0" w:line="408" w:lineRule="exact"/>
        <w:ind w:left="0" w:right="0" w:firstLine="576"/>
        <w:jc w:val="left"/>
      </w:pPr>
      <w:r>
        <w:t>((</w:t>
      </w:r>
      <w:r>
        <w:rPr>
          <w:strike/>
        </w:rPr>
        <w:t xml:space="preserve">Beginning January 1, 2010, for</w:t>
      </w:r>
      <w:r>
        <w:t>))</w:t>
      </w:r>
      <w:r>
        <w:rPr/>
        <w:t xml:space="preserve"> </w:t>
      </w:r>
      <w:r>
        <w:rPr>
          <w:u w:val="single"/>
        </w:rPr>
        <w:t xml:space="preserve">(1) If the department has any contracts for personal care services with any</w:t>
      </w:r>
      <w:r>
        <w:rPr/>
        <w:t xml:space="preserve"> individual providers represented by an exclusive bargaining representative </w:t>
      </w:r>
      <w:r>
        <w:t>((</w:t>
      </w:r>
      <w:r>
        <w:rPr>
          <w:strike/>
        </w:rPr>
        <w:t xml:space="preserve">under RCW 74.39A.270,</w:t>
      </w:r>
      <w:r>
        <w:t>))</w:t>
      </w:r>
      <w:r>
        <w:rPr>
          <w:u w:val="single"/>
        </w:rPr>
        <w:t xml:space="preserve">:</w:t>
      </w:r>
    </w:p>
    <w:p>
      <w:pPr>
        <w:spacing w:before="0" w:after="0" w:line="408" w:lineRule="exact"/>
        <w:ind w:left="0" w:right="0" w:firstLine="576"/>
        <w:jc w:val="left"/>
      </w:pPr>
      <w:r>
        <w:rPr>
          <w:u w:val="single"/>
        </w:rPr>
        <w:t xml:space="preserve">(a) A</w:t>
      </w:r>
      <w:r>
        <w:rPr/>
        <w:t xml:space="preserve">ll training and peer mentoring required under this chapter shall be provided by a training partnership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Contributions to the partnership </w:t>
      </w:r>
      <w:r>
        <w:t>((</w:t>
      </w:r>
      <w:r>
        <w:rPr>
          <w:strike/>
        </w:rPr>
        <w:t xml:space="preserve">pursuant to</w:t>
      </w:r>
      <w:r>
        <w:t>))</w:t>
      </w:r>
      <w:r>
        <w:rPr/>
        <w:t xml:space="preserve"> </w:t>
      </w:r>
      <w:r>
        <w:rPr>
          <w:u w:val="single"/>
        </w:rPr>
        <w:t xml:space="preserve">shall be made under</w:t>
      </w:r>
      <w:r>
        <w:rPr/>
        <w:t xml:space="preserve"> a collective bargaining agreement negotiated under this chapter </w:t>
      </w:r>
      <w:r>
        <w:t>((</w:t>
      </w:r>
      <w:r>
        <w:rPr>
          <w:strike/>
        </w:rPr>
        <w:t xml:space="preserve">shall be made beginning July 1, 2009.</w:t>
      </w:r>
      <w:r>
        <w:t>))</w:t>
      </w:r>
      <w:r>
        <w:rPr>
          <w:u w:val="single"/>
        </w:rPr>
        <w:t xml:space="preserve">;</w:t>
      </w:r>
    </w:p>
    <w:p>
      <w:pPr>
        <w:spacing w:before="0" w:after="0" w:line="408" w:lineRule="exact"/>
        <w:ind w:left="0" w:right="0" w:firstLine="576"/>
        <w:jc w:val="left"/>
      </w:pPr>
      <w:r>
        <w:rPr>
          <w:u w:val="single"/>
        </w:rPr>
        <w:t xml:space="preserve">(c)</w:t>
      </w:r>
      <w:r>
        <w:rPr/>
        <w:t xml:space="preserve"> The training partnership shall provide reports as required by the department verifying that all individual providers have complied with all training requirements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(d)</w:t>
      </w:r>
      <w:r>
        <w:rPr/>
        <w:t xml:space="preserve"> The exclusive bargaining representative shall designate the training partnership.</w:t>
      </w:r>
    </w:p>
    <w:p>
      <w:pPr>
        <w:spacing w:before="0" w:after="0" w:line="408" w:lineRule="exact"/>
        <w:ind w:left="0" w:right="0" w:firstLine="576"/>
        <w:jc w:val="left"/>
      </w:pPr>
      <w:r>
        <w:rPr>
          <w:u w:val="single"/>
        </w:rPr>
        <w:t xml:space="preserve">(2) When individual providers are employed by a consumer directed employer, funding for training shall be included in the labor rate component paid to the consumer directed employer as determined and funded under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Except as authorized by subsection (3) or (4) of this section or otherwise required by law, the department may not permit a client to use a single department-contracted individual provider for more than forty hours in one workweek.</w:t>
      </w:r>
    </w:p>
    <w:p>
      <w:pPr>
        <w:spacing w:before="0" w:after="0" w:line="408" w:lineRule="exact"/>
        <w:ind w:left="0" w:right="0" w:firstLine="576"/>
        <w:jc w:val="left"/>
      </w:pPr>
      <w:r>
        <w:rPr/>
        <w:t xml:space="preserve">(2) A consumer directed employer that employs individual providers:</w:t>
      </w:r>
    </w:p>
    <w:p>
      <w:pPr>
        <w:spacing w:before="0" w:after="0" w:line="408" w:lineRule="exact"/>
        <w:ind w:left="0" w:right="0" w:firstLine="576"/>
        <w:jc w:val="left"/>
      </w:pPr>
      <w:r>
        <w:rPr/>
        <w:t xml:space="preserve">(a) Must permit a client to use a single individual provider more than forty hours in a workweek if required by rules adopted under subsection (3) of this section;</w:t>
      </w:r>
    </w:p>
    <w:p>
      <w:pPr>
        <w:spacing w:before="0" w:after="0" w:line="408" w:lineRule="exact"/>
        <w:ind w:left="0" w:right="0" w:firstLine="576"/>
        <w:jc w:val="left"/>
      </w:pPr>
      <w:r>
        <w:rPr/>
        <w:t xml:space="preserve">(b) May permit an individual provider to work additional hours in accordance with subsection (4) of this section; and</w:t>
      </w:r>
    </w:p>
    <w:p>
      <w:pPr>
        <w:spacing w:before="0" w:after="0" w:line="408" w:lineRule="exact"/>
        <w:ind w:left="0" w:right="0" w:firstLine="576"/>
        <w:jc w:val="left"/>
      </w:pPr>
      <w:r>
        <w:rPr/>
        <w:t xml:space="preserve">(c) May permit an individual provider to work more than forty hours per workweek.</w:t>
      </w:r>
    </w:p>
    <w:p>
      <w:pPr>
        <w:spacing w:before="0" w:after="0" w:line="408" w:lineRule="exact"/>
        <w:ind w:left="0" w:right="0" w:firstLine="576"/>
        <w:jc w:val="left"/>
      </w:pPr>
      <w:r>
        <w:rPr/>
        <w:t xml:space="preserve">(3) The department shall adopt rules describing criteria under which a consumer may be permitted to use a single individual provider for more than forty hours per week. At a minimum, the criteria shall limit the state's exposure to exceeding the expenditure limits established in this section, require consumers to use good faith efforts to locate additional providers, address travel time from worksite to worksite, and address the following needs of consumers:</w:t>
      </w:r>
    </w:p>
    <w:p>
      <w:pPr>
        <w:spacing w:before="0" w:after="0" w:line="408" w:lineRule="exact"/>
        <w:ind w:left="0" w:right="0" w:firstLine="576"/>
        <w:jc w:val="left"/>
      </w:pPr>
      <w:r>
        <w:rPr/>
        <w:t xml:space="preserve">(a) Emergencies that could pose a health and safety risk for consumers; and</w:t>
      </w:r>
    </w:p>
    <w:p>
      <w:pPr>
        <w:spacing w:before="0" w:after="0" w:line="408" w:lineRule="exact"/>
        <w:ind w:left="0" w:right="0" w:firstLine="576"/>
        <w:jc w:val="left"/>
      </w:pPr>
      <w:r>
        <w:rPr/>
        <w:t xml:space="preserve">(b) Circumstances that could increase the risk of institutionalization without the use of overtime.</w:t>
      </w:r>
    </w:p>
    <w:p>
      <w:pPr>
        <w:spacing w:before="0" w:after="0" w:line="408" w:lineRule="exact"/>
        <w:ind w:left="0" w:right="0" w:firstLine="576"/>
        <w:jc w:val="left"/>
      </w:pPr>
      <w:r>
        <w:rPr/>
        <w:t xml:space="preserve">(4) An individual provider may be authorized to work more than forty hours in a workweek:</w:t>
      </w:r>
    </w:p>
    <w:p>
      <w:pPr>
        <w:spacing w:before="0" w:after="0" w:line="408" w:lineRule="exact"/>
        <w:ind w:left="0" w:right="0" w:firstLine="576"/>
        <w:jc w:val="left"/>
      </w:pPr>
      <w:r>
        <w:rPr/>
        <w:t xml:space="preserve">(a) If the department established a permanent workweek limit between forty and one-quarter hours and sixty-five hours for an individual provider, based upon work performed by the individual provider in January 2016, as modified by an appeal, if any; or</w:t>
      </w:r>
    </w:p>
    <w:p>
      <w:pPr>
        <w:spacing w:before="0" w:after="0" w:line="408" w:lineRule="exact"/>
        <w:ind w:left="0" w:right="0" w:firstLine="576"/>
        <w:jc w:val="left"/>
      </w:pPr>
      <w:r>
        <w:rPr/>
        <w:t xml:space="preserve">(b) For required training under RCW 74.39A.074, 74.39A.076, and 74.39A.341, and for required travel time between clients.</w:t>
      </w:r>
    </w:p>
    <w:p>
      <w:pPr>
        <w:spacing w:before="0" w:after="0" w:line="408" w:lineRule="exact"/>
        <w:ind w:left="0" w:right="0" w:firstLine="576"/>
        <w:jc w:val="left"/>
      </w:pPr>
      <w:r>
        <w:rPr/>
        <w:t xml:space="preserve">(5) The cost of overtime incurred under subsections (2)(a) and (b) and (4) of this section shall be included in a consumer directed employer labor rate determined in accordance with section 27 of this act. The following overtime costs shall not be included in the labor rate under section 27 of this act:</w:t>
      </w:r>
    </w:p>
    <w:p>
      <w:pPr>
        <w:spacing w:before="0" w:after="0" w:line="408" w:lineRule="exact"/>
        <w:ind w:left="0" w:right="0" w:firstLine="576"/>
        <w:jc w:val="left"/>
      </w:pPr>
      <w:r>
        <w:rPr/>
        <w:t xml:space="preserve">(a) Costs incurred under subsection (2)(c) of this section;</w:t>
      </w:r>
    </w:p>
    <w:p>
      <w:pPr>
        <w:spacing w:before="0" w:after="0" w:line="408" w:lineRule="exact"/>
        <w:ind w:left="0" w:right="0" w:firstLine="576"/>
        <w:jc w:val="left"/>
      </w:pPr>
      <w:r>
        <w:rPr/>
        <w:t xml:space="preserve">(b) Costs incurred by an employee of a consumer directed employer for services provided to an individual who is not a consumer;</w:t>
      </w:r>
    </w:p>
    <w:p>
      <w:pPr>
        <w:spacing w:before="0" w:after="0" w:line="408" w:lineRule="exact"/>
        <w:ind w:left="0" w:right="0" w:firstLine="576"/>
        <w:jc w:val="left"/>
      </w:pPr>
      <w:r>
        <w:rPr/>
        <w:t xml:space="preserve">(c) Costs for services not authorized under this chapter; and</w:t>
      </w:r>
    </w:p>
    <w:p>
      <w:pPr>
        <w:spacing w:before="0" w:after="0" w:line="408" w:lineRule="exact"/>
        <w:ind w:left="0" w:right="0" w:firstLine="576"/>
        <w:jc w:val="left"/>
      </w:pPr>
      <w:r>
        <w:rPr/>
        <w:t xml:space="preserve">(d) Overtime costs incurred because an employee of a consumer directed employer performed work:</w:t>
      </w:r>
    </w:p>
    <w:p>
      <w:pPr>
        <w:spacing w:before="0" w:after="0" w:line="408" w:lineRule="exact"/>
        <w:ind w:left="0" w:right="0" w:firstLine="576"/>
        <w:jc w:val="left"/>
      </w:pPr>
      <w:r>
        <w:rPr/>
        <w:t xml:space="preserve">(i) For both a consumer and an individual who is not a consumer; or</w:t>
      </w:r>
    </w:p>
    <w:p>
      <w:pPr>
        <w:spacing w:before="0" w:after="0" w:line="408" w:lineRule="exact"/>
        <w:ind w:left="0" w:right="0" w:firstLine="576"/>
        <w:jc w:val="left"/>
      </w:pPr>
      <w:r>
        <w:rPr/>
        <w:t xml:space="preserve">(ii) Worked as both an individual provider and as an employee of the licensed home care agency affiliated with the consumer directed employer.</w:t>
      </w:r>
    </w:p>
    <w:p>
      <w:pPr>
        <w:spacing w:before="0" w:after="0" w:line="408" w:lineRule="exact"/>
        <w:ind w:left="0" w:right="0" w:firstLine="576"/>
        <w:jc w:val="left"/>
      </w:pPr>
      <w:r>
        <w:rPr/>
        <w:t xml:space="preserve">(6) Expenditures for hours in excess of forty hours each workweek under subsections (1) and (2) of this section shall not exceed eight and one-fourth percent of the total actual authorized personal care hours for the fiscal year as projected by the caseload forecast council.</w:t>
      </w:r>
    </w:p>
    <w:p>
      <w:pPr>
        <w:spacing w:before="0" w:after="0" w:line="408" w:lineRule="exact"/>
        <w:ind w:left="0" w:right="0" w:firstLine="576"/>
        <w:jc w:val="left"/>
      </w:pPr>
      <w:r>
        <w:rPr/>
        <w:t xml:space="preserve">(7) The caseload forecast council may adopt a temporary adjustment to the eight and one-fourth percent of the total average in-home personal care hours projection for that fiscal year, up to a maximum of ten percent, if it finds a higher percentage of overtime hours is necessitated by a shortage of individual providers to provide adequate client care, taking into consideration factors including the criteria in subsection (1) of this section and rules adopted by the department. If the council elects to temporarily increase the limit, it may do so only upon a majority vote of the council.</w:t>
      </w:r>
    </w:p>
    <w:p>
      <w:pPr>
        <w:spacing w:before="0" w:after="0" w:line="408" w:lineRule="exact"/>
        <w:ind w:left="0" w:right="0" w:firstLine="576"/>
        <w:jc w:val="left"/>
      </w:pPr>
      <w:r>
        <w:rPr/>
        <w:t xml:space="preserve">(8) The department shall prepare expenditure reports beginning September 1, 2018, and on September 1st every year thereafter. The report shall include the results of the department's monitoring of authorizations and costs of hours in excess of forty hours each workweek. If the department determines that the annual expenditures will exceed the limitation established in subsection (3) of this section, the department shall take those actions necessary to ensure compliance with the limitation.</w:t>
      </w:r>
    </w:p>
    <w:p>
      <w:pPr>
        <w:spacing w:before="0" w:after="0" w:line="408" w:lineRule="exact"/>
        <w:ind w:left="0" w:right="0" w:firstLine="576"/>
        <w:jc w:val="left"/>
      </w:pPr>
      <w:r>
        <w:rPr/>
        <w:t xml:space="preserve">(9) The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(a) Two members from each of the two largest caucuses of the senate, appointed by the respective caucus leaders.</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The governor shall appoint members representing the department of social and health services and the office of financial management.</w:t>
      </w:r>
    </w:p>
    <w:p>
      <w:pPr>
        <w:spacing w:before="0" w:after="0" w:line="408" w:lineRule="exact"/>
        <w:ind w:left="0" w:right="0" w:firstLine="576"/>
        <w:jc w:val="left"/>
      </w:pPr>
      <w:r>
        <w:rPr/>
        <w:t xml:space="preserve">(d)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(10) The task force shall meet when the department determines that it is projected to or is exceeding the expenditure limits established in subsection (6) of this section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(11) The department may take appropriate corrective action, up to and including termination of an individual provider's contract, when the individual provider works more than his or her workweek limit in any given workweek.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If the department contracts with a consumer directed employer:</w:t>
      </w:r>
    </w:p>
    <w:p>
      <w:pPr>
        <w:spacing w:before="0" w:after="0" w:line="408" w:lineRule="exact"/>
        <w:ind w:left="0" w:right="0" w:firstLine="576"/>
        <w:jc w:val="left"/>
      </w:pPr>
      <w:r>
        <w:rPr/>
        <w:t xml:space="preserve">(1) In addition to overtime and compensable travel time set forth in section 26 of this act,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fourteen person rate-setting board is established to evaluate and propose changes in the rates paid to the consumer directed employer.</w:t>
      </w:r>
    </w:p>
    <w:p>
      <w:pPr>
        <w:spacing w:before="0" w:after="0" w:line="408" w:lineRule="exact"/>
        <w:ind w:left="0" w:right="0" w:firstLine="576"/>
        <w:jc w:val="left"/>
      </w:pPr>
      <w:r>
        <w:rPr/>
        <w:t xml:space="preserve">(a) The following four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the consumer directed employer;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consumer directed employer workforce chosen by the employees of the consumer directed employer.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41.56.465(5). In addition, the rate-setting board shall attempt to determine an administrative rate for the consumer directed employer.</w:t>
      </w:r>
    </w:p>
    <w:p>
      <w:pPr>
        <w:spacing w:before="0" w:after="0" w:line="408" w:lineRule="exact"/>
        <w:ind w:left="0" w:right="0" w:firstLine="576"/>
        <w:jc w:val="left"/>
      </w:pPr>
      <w:r>
        <w:rPr/>
        <w:t xml:space="preserve">(4) At the commencement of the board's rate-setting activities, the four voting members must first attempt to select a fifth voting member, who will chair the rate-setting panel and will cast a tie-breaking vote if the four voting members identified in subsection (2) of this section are unable to reach an agreement on the labor rate.</w:t>
      </w:r>
    </w:p>
    <w:p>
      <w:pPr>
        <w:spacing w:before="0" w:after="0" w:line="408" w:lineRule="exact"/>
        <w:ind w:left="0" w:right="0" w:firstLine="576"/>
        <w:jc w:val="left"/>
      </w:pPr>
      <w:r>
        <w:rPr/>
        <w:t xml:space="preserve">(a) On the first occasion that the four voting members fail to select a tie-breaking member by a majority vote, the fifth member will be selected as follows:</w:t>
      </w:r>
    </w:p>
    <w:p>
      <w:pPr>
        <w:spacing w:before="0" w:after="0" w:line="408" w:lineRule="exact"/>
        <w:ind w:left="0" w:right="0" w:firstLine="576"/>
        <w:jc w:val="left"/>
      </w:pPr>
      <w:r>
        <w:rPr/>
        <w:t xml:space="preserve">(i) The panel member representing the governor's office shall request a list of five qualified arbitrators from the federal mediation and conciliation service.</w:t>
      </w:r>
    </w:p>
    <w:p>
      <w:pPr>
        <w:spacing w:before="0" w:after="0" w:line="408" w:lineRule="exact"/>
        <w:ind w:left="0" w:right="0" w:firstLine="576"/>
        <w:jc w:val="left"/>
      </w:pPr>
      <w:r>
        <w:rPr/>
        <w:t xml:space="preserve">(ii) If a majority of the voting members of the panel cannot agree on the selection of a neutral arbitrator from the list, the representative from the consumer directed employer will strike a name from the list first. The representative from the governor's office shall then strike a name from the list, the designee from the exclusive bargaining representative or, in the absence of an exclusive bargaining representative, the designee from the consumer directed employer workforce shall strike a name from the list,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fifth member of the panel.</w:t>
      </w:r>
    </w:p>
    <w:p>
      <w:pPr>
        <w:spacing w:before="0" w:after="0" w:line="408" w:lineRule="exact"/>
        <w:ind w:left="0" w:right="0" w:firstLine="576"/>
        <w:jc w:val="left"/>
      </w:pPr>
      <w:r>
        <w:rPr/>
        <w:t xml:space="preserve">(iv) If that person is not willing or available to be the fifth panel member, the second to last person remaining on the list shall be asked to be the fifth panel member. If the second to last person is not willing or available, the third to last person shall be asked to be the fifth member. This process of selecting an arbitrator shall be continued until a fifth member of the panel is appointed.</w:t>
      </w:r>
    </w:p>
    <w:p>
      <w:pPr>
        <w:spacing w:before="0" w:after="0" w:line="408" w:lineRule="exact"/>
        <w:ind w:left="0" w:right="0" w:firstLine="576"/>
        <w:jc w:val="left"/>
      </w:pPr>
      <w:r>
        <w:rPr/>
        <w:t xml:space="preserve">(b) On the next occasion that the four voting members fail to select a fifth tie-breaking member by a majority vote, the fifth member will be selected using the method described in (a) of this subsection except that the order of panel members striking names from the list, described in (a)(ii) of this subsection, shall be reversed.</w:t>
      </w:r>
    </w:p>
    <w:p>
      <w:pPr>
        <w:spacing w:before="0" w:after="0" w:line="408" w:lineRule="exact"/>
        <w:ind w:left="0" w:right="0" w:firstLine="576"/>
        <w:jc w:val="left"/>
      </w:pPr>
      <w:r>
        <w:rPr/>
        <w:t xml:space="preserve">(c) On each successive occasion that the four voting members fail to select a fifth tie-breaking member by a majority vote, the order of panel members striking names from the list will continue to alternate between the order described in (a)(ii) and (b) of this subsection.</w:t>
      </w:r>
    </w:p>
    <w:p>
      <w:pPr>
        <w:spacing w:before="0" w:after="0" w:line="408" w:lineRule="exact"/>
        <w:ind w:left="0" w:right="0" w:firstLine="576"/>
        <w:jc w:val="left"/>
      </w:pPr>
      <w:r>
        <w:rPr/>
        <w:t xml:space="preserve">(5)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fifth member, who was selected in accordance with subsections (2) and (4)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rPr/>
        <w:t xml:space="preserve">(6) After the rates have been determined in accordance with subsections (3) through (5)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rPr/>
        <w:t xml:space="preserve">(7) If the legislature rejects the request under subsection (5)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rPr/>
        <w:t xml:space="preserve">(8) The labor rate approved by the legislature shall be an hourly rate paid to the consumer directed employer. The labor rate shall be used exclusively for paying the wages, associated taxes, and benefits of individual providers. The consumer directed employer shall have full discretion to set wages and benefits for individual providers, except as provided in: (a) Subsection (9) of this section; (b) any specific legislative appropriation requirement; or (c) a collective bargaining agreement, if applicable.</w:t>
      </w:r>
    </w:p>
    <w:p>
      <w:pPr>
        <w:spacing w:before="0" w:after="0" w:line="408" w:lineRule="exact"/>
        <w:ind w:left="0" w:right="0" w:firstLine="576"/>
        <w:jc w:val="left"/>
      </w:pPr>
      <w:r>
        <w:rPr/>
        <w:t xml:space="preserve">(9) The labor rate shall include a specific hourly amount that the consumer directed employer may use only for health benefits for individual providers.</w:t>
      </w:r>
    </w:p>
    <w:p>
      <w:pPr>
        <w:spacing w:before="0" w:after="0" w:line="408" w:lineRule="exact"/>
        <w:ind w:left="0" w:right="0" w:firstLine="576"/>
        <w:jc w:val="left"/>
      </w:pPr>
      <w:r>
        <w:rPr/>
        <w:t xml:space="preserve">(10) For the purpose of this section:</w:t>
      </w:r>
    </w:p>
    <w:p>
      <w:pPr>
        <w:spacing w:before="0" w:after="0" w:line="408" w:lineRule="exact"/>
        <w:ind w:left="0" w:right="0" w:firstLine="576"/>
        <w:jc w:val="left"/>
      </w:pPr>
      <w:r>
        <w:rPr/>
        <w:t xml:space="preserve">(a) "Labor rate" is defined as that portion of the consumer directed employer's hourly rate that is to be used by the consumer directed employer to compensate its workers, including wages, benefits, and any associated taxes.</w:t>
      </w:r>
    </w:p>
    <w:p>
      <w:pPr>
        <w:spacing w:before="0" w:after="0" w:line="408" w:lineRule="exact"/>
        <w:ind w:left="0" w:right="0" w:firstLine="576"/>
        <w:jc w:val="left"/>
      </w:pPr>
      <w:r>
        <w:rPr/>
        <w:t xml:space="preserve">(b) "Administrative rate" is defined as that portion of the consumer directed employer's hourly rate that is to be used by the consumer directed employer to perform its administrative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026</w:t>
      </w:r>
      <w:r>
        <w:rPr/>
        <w:t xml:space="preserve"> and 2002 c 3 s 12 are each amended to read as follows:</w:t>
      </w:r>
    </w:p>
    <w:p>
      <w:pPr>
        <w:spacing w:before="0" w:after="0" w:line="408" w:lineRule="exact"/>
        <w:ind w:left="0" w:right="0" w:firstLine="576"/>
        <w:jc w:val="left"/>
      </w:pPr>
      <w:r>
        <w:rPr/>
        <w:t xml:space="preserve">In addition to the entities listed in RCW 41.56.020, this chapter applies to individual providers </w:t>
      </w:r>
      <w:r>
        <w:rPr>
          <w:u w:val="single"/>
        </w:rPr>
        <w:t xml:space="preserve">who have contracts with the department</w:t>
      </w:r>
      <w:r>
        <w:rPr/>
        <w:t xml:space="preserve"> under </w:t>
      </w:r>
      <w:r>
        <w:rPr>
          <w:u w:val="single"/>
        </w:rPr>
        <w:t xml:space="preserve">chapter 74.39A</w:t>
      </w:r>
      <w:r>
        <w:rPr/>
        <w:t xml:space="preserve"> RCW </w:t>
      </w:r>
      <w:r>
        <w:t>((</w:t>
      </w:r>
      <w:r>
        <w:rPr>
          <w:strike/>
        </w:rPr>
        <w:t xml:space="preserve">74.39A.270 and 74.39A.300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w:t>
      </w:r>
      <w:r>
        <w:rPr>
          <w:u w:val="single"/>
        </w:rPr>
        <w:t xml:space="preserve">who contracts with the department of social and health services</w:t>
      </w:r>
      <w:r>
        <w:rPr/>
        <w:t xml:space="preserve">,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t>
      </w:r>
      <w:r>
        <w:rPr>
          <w:u w:val="single"/>
        </w:rPr>
        <w:t xml:space="preserve">who contracts with the department of social and health services</w:t>
      </w:r>
      <w:r>
        <w:rPr/>
        <w:t xml:space="preserve">,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w:t>
      </w:r>
      <w:r>
        <w:rPr>
          <w:u w:val="single"/>
        </w:rPr>
        <w:t xml:space="preserve">who contract with the department of social and health services</w:t>
      </w:r>
      <w:r>
        <w:rPr/>
        <w:t xml:space="preserve">, family child care providers, adult family home providers, or language access providers enter into a collective bargaining agreement that:</w:t>
      </w:r>
    </w:p>
    <w:p>
      <w:pPr>
        <w:spacing w:before="0" w:after="0" w:line="408" w:lineRule="exact"/>
        <w:ind w:left="0" w:right="0" w:firstLine="576"/>
        <w:jc w:val="left"/>
      </w:pPr>
      <w:r>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t xml:space="preserve">(ii) Includes requirements for deductions of payments other than the deduction under </w:t>
      </w:r>
      <w:r>
        <w:t>((</w:t>
      </w:r>
      <w:r>
        <w:rPr>
          <w:strike/>
        </w:rPr>
        <w:t xml:space="preserve">(a)</w:t>
      </w:r>
      <w:r>
        <w:t>))</w:t>
      </w:r>
      <w:r>
        <w:rPr/>
        <w:t xml:space="preserve"> </w:t>
      </w:r>
      <w:r>
        <w:rPr>
          <w:u w:val="single"/>
        </w:rPr>
        <w:t xml:space="preserve">(b)</w:t>
      </w:r>
      <w:r>
        <w:rPr/>
        <w:t xml:space="preserve">(i)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t xml:space="preserve">(2) This subsection (2) applies only if the state does not make the payments directly to a </w:t>
      </w:r>
      <w:r>
        <w:rPr>
          <w:u w:val="single"/>
        </w:rPr>
        <w:t xml:space="preserve">language access</w:t>
      </w:r>
      <w:r>
        <w:rPr/>
        <w:t xml:space="preserve"> provider.</w:t>
      </w:r>
    </w:p>
    <w:p>
      <w:pPr>
        <w:spacing w:before="0" w:after="0" w:line="408" w:lineRule="exact"/>
        <w:ind w:left="0" w:right="0" w:firstLine="576"/>
        <w:jc w:val="left"/>
      </w:pPr>
      <w:r>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or fees have been deducted as specified in (a)(i) of this subsection be provided to the state.</w:t>
      </w:r>
    </w:p>
    <w:p>
      <w:pPr>
        <w:spacing w:before="0" w:after="0" w:line="408" w:lineRule="exact"/>
        <w:ind w:left="0" w:right="0" w:firstLine="576"/>
        <w:jc w:val="left"/>
      </w:pPr>
      <w:r>
        <w:rPr>
          <w:u w:val="singl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governor's signature of this act into law, the department of social and health services may begin the procurement process to select a consumer directed employer. The department shall initiate the transition of individual providers to the consumer directed employer no later than July 1, 2021, when it determines it is ready to do so based upon a readiness review conducted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220</w:t>
      </w:r>
      <w:r>
        <w:rPr/>
        <w:t xml:space="preserve"> (Findings) and 2011 1st sp.s. c 21 s 6 &amp; 2002 c 3 s 1 are each repealed.</w:t>
      </w:r>
    </w:p>
    <w:p/>
    <w:p>
      <w:pPr>
        <w:jc w:val="center"/>
      </w:pPr>
      <w:r>
        <w:rPr>
          <w:b/>
        </w:rPr>
        <w:t>--- END ---</w:t>
      </w:r>
    </w:p>
    <w:sectPr>
      <w:pgNumType w:start="1"/>
      <w:footerReference xmlns:r="http://schemas.openxmlformats.org/officeDocument/2006/relationships" r:id="R07ee28504f0a41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1e323cb314325" /><Relationship Type="http://schemas.openxmlformats.org/officeDocument/2006/relationships/footer" Target="/word/footer.xml" Id="R07ee28504f0a4101" /></Relationships>
</file>