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8b2119700943b9" /></Relationships>
</file>

<file path=word/document.xml><?xml version="1.0" encoding="utf-8"?>
<w:document xmlns:w="http://schemas.openxmlformats.org/wordprocessingml/2006/main">
  <w:body>
    <w:p>
      <w:r>
        <w:t>H-3460.1</w:t>
      </w:r>
    </w:p>
    <w:p>
      <w:pPr>
        <w:jc w:val="center"/>
      </w:pPr>
      <w:r>
        <w:t>_______________________________________________</w:t>
      </w:r>
    </w:p>
    <w:p/>
    <w:p>
      <w:pPr>
        <w:jc w:val="center"/>
      </w:pPr>
      <w:r>
        <w:rPr>
          <w:b/>
        </w:rPr>
        <w:t>HOUSE CONCURRENT RESOLUTION 4411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Sullivan and Kretz</w:t>
      </w:r>
    </w:p>
    <w:p/>
    <w:p>
      <w:r>
        <w:rPr>
          <w:t xml:space="preserve">Prefiled 01/04/18.</w:t>
        </w:rPr>
      </w:r>
      <w:r>
        <w:rPr>
          <w:t xml:space="preserve">Read first time 01/08/18.  </w:t>
        </w:rPr>
      </w:r>
    </w:p>
    <w:p>
      <w:r>
        <w:br/>
      </w:r>
    </w:p>
    <w:p>
      <w:pPr>
        <w:spacing w:before="0" w:after="0" w:line="408" w:lineRule="exact"/>
        <w:ind w:left="0" w:right="0" w:firstLine="576"/>
        <w:jc w:val="left"/>
      </w:pPr>
      <w:r>
        <w:rPr/>
        <w:t xml:space="preserve">WHEREAS, Bills, joint resolutions, joint memorials, and concurrent resolutions introduced at the 2017 regular and first, second, and third special sessions of the sixty-fifth Legislature may require that they be considered at the 2018 regular session of the sixty-fifth Legislature; and</w:t>
      </w:r>
    </w:p>
    <w:p>
      <w:pPr>
        <w:spacing w:before="0" w:after="0" w:line="408" w:lineRule="exact"/>
        <w:ind w:left="0" w:right="0" w:firstLine="576"/>
        <w:jc w:val="left"/>
      </w:pPr>
      <w:r>
        <w:rPr/>
        <w:t xml:space="preserve">WHEREAS, The public interest requires that the business of the 2018 regular session of the sixty-fifth Legislature be considered and acted upon as efficiently and expeditiously as possible;</w:t>
      </w:r>
    </w:p>
    <w:p>
      <w:pPr>
        <w:spacing w:before="0" w:after="0" w:line="408" w:lineRule="exact"/>
        <w:ind w:left="0" w:right="0" w:firstLine="576"/>
        <w:jc w:val="left"/>
      </w:pPr>
      <w:r>
        <w:rPr/>
        <w:t xml:space="preserve">NOW, THEREFORE, BE IT RESOLVED, By the House of Representatives of the state of Washington, the Senate concurring, That all bills, joint resolutions, joint memorials, and concurrent resolutions introduced in the 2017 regular and first, second, and third special sessions of the sixty-fifth Legislature are reintroduced in the house in which they originated and shall retain the same number and be given the highest legislative status that they attained in the original house as shown by the official House and Senate dockets upon the adjournment SINE DIE of the third special session.</w:t>
      </w:r>
    </w:p>
    <w:sectPr>
      <w:pgNumType w:start="1"/>
      <w:footerReference xmlns:r="http://schemas.openxmlformats.org/officeDocument/2006/relationships" r:id="Rcd2ef0c639904e6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e3f4c333e74b5c" /><Relationship Type="http://schemas.openxmlformats.org/officeDocument/2006/relationships/footer" Target="/word/footer.xml" Id="Rcd2ef0c639904e6e" /></Relationships>
</file>