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d1fcdb1dc42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2163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51</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 Ormsby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82.08.0293, 82.12.0293, 82.12.0263, 82.08.050, 82.12.040, 82.12.040, 82.04.066, 82.04.067, 82.04.220, 82.14.495, 82.14.500, 54.28.055, and 54.28.055; adding new sections to chapter 82.08 RCW; adding new sections to chapter 82.12 RCW; adding new sections to chapter 82.32 RCW; adding a new chapter to Title 82 RCW; creating new sections; repealing RCW 82.04.424, 82.14.495, and 82.14.500; repealing 2017 3rd sp.s. c ... s 403 (uncodified);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or Narrowing Tax Preferences</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106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105 of this act.</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107 through 109 of this act apply with respect to fuel, other than biomass fuel, consumed within this state on or after the effective date of this section, regardless of whether such fuel was produced or manufactured before the effective date of this section. For purposes of this section, "consumed" means the use of fuel resulting in the release of usable energy.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(1)(a)(i) Except as provided in (a)(ii) of this subsection,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205 of this act.</w:t>
      </w:r>
    </w:p>
    <w:p>
      <w:pPr>
        <w:spacing w:before="0" w:after="0" w:line="408" w:lineRule="exact"/>
        <w:ind w:left="0" w:right="0" w:firstLine="576"/>
        <w:jc w:val="left"/>
      </w:pPr>
      <w:r>
        <w:rPr/>
        <w:t xml:space="preserve">(ii) Until January 1, 2020, the requirement under (a)(i) of this subsection (1) to collect and remit tax or comply with section 205 of this act does not apply with respect to the retail sale of digital products and digital codes, other than (A) specified digital products and digital games and (B) digital codes used to redeem specified digital products and digital games, by a marketplace seller through a marketplace facilitator or directly resulting from a referral.</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(c)(i) For referrers, the election provided in (a) of this subsection (1) applies only with respect to:</w:t>
      </w:r>
    </w:p>
    <w:p>
      <w:pPr>
        <w:spacing w:before="0" w:after="0" w:line="408" w:lineRule="exact"/>
        <w:ind w:left="0" w:right="0" w:firstLine="576"/>
        <w:jc w:val="left"/>
      </w:pPr>
      <w:r>
        <w:rPr/>
        <w:t xml:space="preserve">(A)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(B) A referrer's own retail sales, if the referrer does not have a physical presence in this state.</w:t>
      </w:r>
    </w:p>
    <w:p>
      <w:pPr>
        <w:spacing w:before="0" w:after="0" w:line="408" w:lineRule="exact"/>
        <w:ind w:left="0" w:right="0" w:firstLine="576"/>
        <w:jc w:val="left"/>
      </w:pPr>
      <w:r>
        <w:rPr/>
        <w:t xml:space="preserve">(ii) A referrer may make different elections with respect to retail sales described in (c)(i)(A) and (B) of this subsection.</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205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205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205 of this act.</w:t>
      </w:r>
    </w:p>
    <w:p>
      <w:pPr>
        <w:spacing w:before="0" w:after="0" w:line="408" w:lineRule="exact"/>
        <w:ind w:left="0" w:right="0" w:firstLine="576"/>
        <w:jc w:val="left"/>
      </w:pPr>
      <w:r>
        <w:rPr/>
        <w:t xml:space="preserve">(2)(a) A remote seller is subject to subsection (1) of this section if, during the current or immediately preceding calendar year, its gross receipts from retail sales sourced to this state under RCW 82.32.730 are at least ten thousand dollars.</w:t>
      </w:r>
    </w:p>
    <w:p>
      <w:pPr>
        <w:spacing w:before="0" w:after="0" w:line="408" w:lineRule="exact"/>
        <w:ind w:left="0" w:right="0" w:firstLine="576"/>
        <w:jc w:val="left"/>
      </w:pPr>
      <w:r>
        <w:rPr/>
        <w:t xml:space="preserve">(b) A marketplace facilitator is subject to subsection (1) of this section if, during the current or immediately preceding calendar year, the gross receipts from retail sales sourced to this state under RCW 82.32.730 by the marketplace facilitator, whether in its own name or as an agent of a marketplace seller, total at least ten thousand dollars.</w:t>
      </w:r>
    </w:p>
    <w:p>
      <w:pPr>
        <w:spacing w:before="0" w:after="0" w:line="408" w:lineRule="exact"/>
        <w:ind w:left="0" w:right="0" w:firstLine="576"/>
        <w:jc w:val="left"/>
      </w:pPr>
      <w:r>
        <w:rPr/>
        <w:t xml:space="preserve">(c)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two hundred sixty-seven thousand dollars.</w:t>
      </w:r>
    </w:p>
    <w:p>
      <w:pPr>
        <w:spacing w:before="0" w:after="0" w:line="408" w:lineRule="exact"/>
        <w:ind w:left="0" w:right="0" w:firstLine="576"/>
        <w:jc w:val="left"/>
      </w:pPr>
      <w:r>
        <w:rPr/>
        <w:t xml:space="preserve">(3) This section is subject to the provisions of section 214 of this act.</w:t>
      </w:r>
    </w:p>
    <w:p>
      <w:pPr>
        <w:spacing w:before="0" w:after="0" w:line="408" w:lineRule="exact"/>
        <w:ind w:left="0" w:right="0" w:firstLine="576"/>
        <w:jc w:val="left"/>
      </w:pPr>
      <w:r>
        <w:rPr/>
        <w:t xml:space="preserve">(4) For the purposes of this section, "marketplace facilitator," "referral," "referrer," and "remote seller" have the same meaning as provided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202 of this act and RCW 82.08.054 to read as follows:</w:t>
      </w:r>
    </w:p>
    <w:p>
      <w:pPr>
        <w:spacing w:before="0" w:after="0" w:line="408" w:lineRule="exact"/>
        <w:ind w:left="0" w:right="0" w:firstLine="576"/>
        <w:jc w:val="left"/>
      </w:pPr>
      <w:r>
        <w:rPr/>
        <w:t xml:space="preserve">(1)(a)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(b) In addition to other applicable recordkeeping requirements, the department may require a marketplace facilitator or referrer to provide or make available to the department any information the department determines is reasonably necessary to enforce the provisions of this chapter and chapter 82.--- RCW (the new chapter created in section 601 of this act). Such information may include documentation of sales made by marketplace sellers through the marketplace facilitator's physical or electronic marketplace or directly resulting from a referral by the referrer. The department may prescribe by rule the form and manner for providing this information.</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(4) Except as otherwise provided in this section, a marketplace seller obligated or electing to collect the taxes imposed under this chapter and chapter 82.12 RCW is not required to collect such taxes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Except as otherwise provided in this section, a marketplace seller that is also a remote seller subject to section 202(1) of this act is relieved of its obligation to collect sales or use taxes imposed under section 202 of this act with respect to all taxable retail sales through a marketplace operated by a marketplace facilitator that provides the marketplace seller with written confirmation that the marketplace facilitator has elected to comply with the notice and reporting requirements of section 205 of this act in lieu of collecting sales and use taxes.</w:t>
      </w:r>
    </w:p>
    <w:p>
      <w:pPr>
        <w:spacing w:before="0" w:after="0" w:line="408" w:lineRule="exact"/>
        <w:ind w:left="0" w:right="0" w:firstLine="576"/>
        <w:jc w:val="left"/>
      </w:pPr>
      <w:r>
        <w:rPr/>
        <w:t xml:space="preserve">(6) Notwithstanding subsections (4) and (5) of this section, a marketplace seller is not relieved of the obligation to collect taxes imposed under this chapter and chapter 82.12 RCW or comply with section 202 of this act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t xml:space="preserve">(7)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(8)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(9) This section is subject to the provisions of section 214 of this act.</w:t>
      </w:r>
    </w:p>
    <w:p>
      <w:pPr>
        <w:spacing w:before="0" w:after="0" w:line="408" w:lineRule="exact"/>
        <w:ind w:left="0" w:right="0" w:firstLine="576"/>
        <w:jc w:val="left"/>
      </w:pPr>
      <w:r>
        <w:rPr/>
        <w:t xml:space="preserve">(10) The definitions in section 204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(9)(a) "Referrer" means a person, other than a person engaging in the business of printing a newspaper or publishing a newspaper as defined in RCW 82.04.214,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(b) "Referrer" does not include a person that:</w:t>
      </w:r>
    </w:p>
    <w:p>
      <w:pPr>
        <w:spacing w:before="0" w:after="0" w:line="408" w:lineRule="exact"/>
        <w:ind w:left="0" w:right="0" w:firstLine="576"/>
        <w:jc w:val="left"/>
      </w:pPr>
      <w:r>
        <w:rPr/>
        <w:t xml:space="preserve">(i) Provides internet advertising services; and</w:t>
      </w:r>
    </w:p>
    <w:p>
      <w:pPr>
        <w:spacing w:before="0" w:after="0" w:line="408" w:lineRule="exact"/>
        <w:ind w:left="0" w:right="0" w:firstLine="576"/>
        <w:jc w:val="left"/>
      </w:pPr>
      <w:r>
        <w:rPr/>
        <w:t xml:space="preserve">(ii) Does not ever provide either the marketplace seller's shipping terms or advertise whether a marketplace seller charges sales tax.</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February 28th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February 28th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202(2)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February 28th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February 28th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February 28th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205(2)(a) of this act, in addition to any other applicable penalties, in the amount of twenty thousand dollars. The department may assess the penalty under this subsection only once per calendar year, regardless of the number of notices a seller fails to provide pursuant to section 205(2)(a)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205(3)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205 (4) or (5) of this act, in addition to any other applicable penalties, as follows:</w:t>
      </w:r>
    </w:p>
    <w:p>
      <w:pPr>
        <w:spacing w:before="0" w:after="0" w:line="408" w:lineRule="exact"/>
        <w:ind w:left="0" w:right="0" w:firstLine="576"/>
        <w:jc w:val="left"/>
      </w:pPr>
      <w:r>
        <w:rPr/>
        <w:t xml:space="preserve">(i) Five thousand dollars if the gross receipts of the seller and through the seller's marketplace from retail sales sourced to this state under RCW 82.32.730 are less than fifty thousand dollars for the calendar year for which the report was required to be made;</w:t>
      </w:r>
    </w:p>
    <w:p>
      <w:pPr>
        <w:spacing w:before="0" w:after="0" w:line="408" w:lineRule="exact"/>
        <w:ind w:left="0" w:right="0" w:firstLine="576"/>
        <w:jc w:val="left"/>
      </w:pPr>
      <w:r>
        <w:rPr/>
        <w:t xml:space="preserve">(ii) Ten thousand dollars if the gross receipts of the seller and through the seller's marketplace from retail sales sourced to this state under RCW 82.32.730 are at least fifty thousand dollars but less than one hundred fifty thousand dollars;</w:t>
      </w:r>
    </w:p>
    <w:p>
      <w:pPr>
        <w:spacing w:before="0" w:after="0" w:line="408" w:lineRule="exact"/>
        <w:ind w:left="0" w:right="0" w:firstLine="576"/>
        <w:jc w:val="left"/>
      </w:pPr>
      <w:r>
        <w:rPr/>
        <w:t xml:space="preserve">(iii) Fifty thousand dollars if the gross receipts of the seller and through the seller's marketplace from retail sales sourced to this state under RCW 82.32.730 are at least one hundred fifty thousand dollars but less than three hundred thousand dollars; or</w:t>
      </w:r>
    </w:p>
    <w:p>
      <w:pPr>
        <w:spacing w:before="0" w:after="0" w:line="408" w:lineRule="exact"/>
        <w:ind w:left="0" w:right="0" w:firstLine="576"/>
        <w:jc w:val="left"/>
      </w:pPr>
      <w:r>
        <w:rPr/>
        <w:t xml:space="preserve">(iv) If the gross receipts of the seller and through the seller's marketplace from retail sales sourced to this state under RCW 82.32.730 are three hundred thousand dollars or greater, one hundred thousand dollars plus twenty thousand dollars for every fifty thousand dollars in gross receipts over three hundred thousand dollars.</w:t>
      </w:r>
    </w:p>
    <w:p>
      <w:pPr>
        <w:spacing w:before="0" w:after="0" w:line="408" w:lineRule="exact"/>
        <w:ind w:left="0" w:right="0" w:firstLine="576"/>
        <w:jc w:val="left"/>
      </w:pPr>
      <w:r>
        <w:rPr/>
        <w:t xml:space="preserve">(b) The department must assess a penalty against a referrer who fails to provide the notice and list required by section 205(5) of this act, in addition to any other applicable penalties. The department may assess the penalty under this subsection only once per calendar year, regardless of the number of failures to comply with section 205(5) of this act during the calendar year. The amount of the penalties assessed are as follows:</w:t>
      </w:r>
    </w:p>
    <w:p>
      <w:pPr>
        <w:spacing w:before="0" w:after="0" w:line="408" w:lineRule="exact"/>
        <w:ind w:left="0" w:right="0" w:firstLine="576"/>
        <w:jc w:val="left"/>
      </w:pPr>
      <w:r>
        <w:rPr/>
        <w:t xml:space="preserve">(i) Fifty thousand dollars if the gross income of the referrer is at least two hundred sixty-seven thousand dollars but less than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 or</w:t>
      </w:r>
    </w:p>
    <w:p>
      <w:pPr>
        <w:spacing w:before="0" w:after="0" w:line="408" w:lineRule="exact"/>
        <w:ind w:left="0" w:right="0" w:firstLine="576"/>
        <w:jc w:val="left"/>
      </w:pPr>
      <w:r>
        <w:rPr/>
        <w:t xml:space="preserve">(ii) If the gross income of the referrer is three hundred thousand dollars or greater, one hundred thousand dollars plus twenty thousand dollars for every fifty thousand dollars in gross income over three hundred thousand dollars of the gross income of the business received from the referrer's referral services apportioned to Washington under RCW 82.04.460, whether or not subject to tax under chapter 82.04 RCW, for the calendar year for which the notice and list was required to be made.</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205(6)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202(1)(d)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205(2)(a)(ii) of this act to at least ninety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205(4) of this act to all consumers who received notice from the seller under section 205(2)(a)(ii)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205(6)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205(3) of this act and the notice and list required under section 205(5)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The department may waive penalties imposed under this section if the department determines that the failure of the seller to fully comply with the notice or reporting requirements was due to reasonable cause and not willful neglect. In determining whether reasonable cause exists, the department will consider, among other relevant factors, whether: (i) The failure was due to willful or reckless disregard of the seller's notice or reporting obligations; (ii) the seller made subsequent efforts to avoid future noncompliance; and (iii) the magnitude of the noncompliance was significant in terms of dollars and time when accounting for the seller's size and volume of transactions. On appeal, a court or the board of tax appeals must give great deference to the department's penalty waiver decision under this subsection (9)(c) and affirm the department's decision, unless the taxpayer can show by clear, cogent, and convincing evidence that the department's decision lacked any reasonable basis.</w:t>
      </w:r>
    </w:p>
    <w:p>
      <w:pPr>
        <w:spacing w:before="0" w:after="0" w:line="408" w:lineRule="exact"/>
        <w:ind w:left="0" w:right="0" w:firstLine="576"/>
        <w:jc w:val="left"/>
      </w:pPr>
      <w:r>
        <w:rPr/>
        <w:t xml:space="preserve">(d)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April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202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202 of this act to collect and remit retail sales or use tax is liable to a purchaser who claims that the retail sales or use tax has been over-collected because a provision of chapter . . ., Laws of 2017 3rd sp. sess. (this act) is later deemed unlawful.</w:t>
      </w:r>
    </w:p>
    <w:p>
      <w:pPr>
        <w:spacing w:before="0" w:after="0" w:line="408" w:lineRule="exact"/>
        <w:ind w:left="0" w:right="0" w:firstLine="576"/>
        <w:jc w:val="left"/>
      </w:pPr>
      <w:r>
        <w:rPr/>
        <w:t xml:space="preserve">(3) Nothing in chapter . . ., Laws of 2017 3rd sp. sess. (this act) affects the obligation of any purchaser from this state to remit retail sales or use tax as to any applicable taxable transaction in which the seller does not collect and remit retail sales or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c 323 s 525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205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202 or 203 of this act, such conflicting provision or provisions of section 202 or 203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202 or 203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202 or 203 of this act.</w:t>
      </w:r>
    </w:p>
    <w:p>
      <w:pPr>
        <w:spacing w:before="0" w:after="0" w:line="408" w:lineRule="exact"/>
        <w:ind w:left="0" w:right="0" w:firstLine="576"/>
        <w:jc w:val="left"/>
      </w:pPr>
      <w:r>
        <w:rPr/>
        <w:t xml:space="preserve">(b) A change in the streamlined sales and use tax agreement conflicts with section 202 or 203 of this act if one or more provisions of section 202 or 203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202 or 203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202 or 203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204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fifty</w:t>
      </w:r>
      <w:r>
        <w:rPr>
          <w:u w:val="single"/>
        </w:rPr>
        <w:t xml:space="preserve">-three</w:t>
      </w:r>
      <w:r>
        <w:rPr/>
        <w:t xml:space="preserve"> thousand dollars of property in this state;</w:t>
      </w:r>
    </w:p>
    <w:p>
      <w:pPr>
        <w:spacing w:before="0" w:after="0" w:line="408" w:lineRule="exact"/>
        <w:ind w:left="0" w:right="0" w:firstLine="576"/>
        <w:jc w:val="left"/>
      </w:pPr>
      <w:r>
        <w:rPr/>
        <w:t xml:space="preserve">(ii) More than fifty</w:t>
      </w:r>
      <w:r>
        <w:rPr>
          <w:u w:val="single"/>
        </w:rPr>
        <w:t xml:space="preserve">-three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w:t>
      </w:r>
      <w:r>
        <w:t>((</w:t>
      </w:r>
      <w:r>
        <w:rPr>
          <w:strike/>
        </w:rPr>
        <w:t xml:space="preserve">tax</w:t>
      </w:r>
      <w:r>
        <w:t>))</w:t>
      </w:r>
      <w:r>
        <w:rPr/>
        <w:t xml:space="preserve"> </w:t>
      </w:r>
      <w:r>
        <w:rPr>
          <w:u w:val="single"/>
        </w:rPr>
        <w:t xml:space="preserve">current or immediately preceding calendar</w:t>
      </w:r>
      <w:r>
        <w:rPr/>
        <w:t xml:space="preserve">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w:t>
      </w:r>
      <w:r>
        <w:rPr>
          <w:u w:val="single"/>
        </w:rPr>
        <w:t xml:space="preserve">, as provided in RCW 82.04.067,</w:t>
      </w:r>
      <w:r>
        <w:rPr/>
        <w:t xml:space="preserv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during:</w:t>
      </w:r>
    </w:p>
    <w:p>
      <w:pPr>
        <w:spacing w:before="0" w:after="0" w:line="408" w:lineRule="exact"/>
        <w:ind w:left="0" w:right="0" w:firstLine="576"/>
        <w:jc w:val="left"/>
      </w:pPr>
      <w:r>
        <w:rPr>
          <w:u w:val="single"/>
        </w:rPr>
        <w:t xml:space="preserve">(i) The immediately preceding calendar year under RCW 82.04.067; or</w:t>
      </w:r>
    </w:p>
    <w:p>
      <w:pPr>
        <w:spacing w:before="0" w:after="0" w:line="408" w:lineRule="exact"/>
        <w:ind w:left="0" w:right="0" w:firstLine="576"/>
        <w:jc w:val="left"/>
      </w:pPr>
      <w:r>
        <w:rPr>
          <w:u w:val="single"/>
        </w:rPr>
        <w:t xml:space="preserve">(ii) The current calendar year under RCW 82.04.067 (1)(a) or (b) or (6)(a)(ii)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Eliminate Streamlined Sales Tax Mitigation to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w:t>
      </w:r>
      <w:r>
        <w:rPr>
          <w:u w:val="single"/>
        </w:rPr>
        <w:t xml:space="preserve">Through July 1, 2019, t</w:t>
      </w:r>
      <w:r>
        <w:rPr/>
        <w:t xml:space="preserve">he state treasurer </w:t>
      </w:r>
      <w:r>
        <w:t>((</w:t>
      </w:r>
      <w:r>
        <w:rPr>
          <w:strike/>
        </w:rPr>
        <w:t xml:space="preserve">shall</w:t>
      </w:r>
      <w:r>
        <w:t>))</w:t>
      </w:r>
      <w:r>
        <w:rPr/>
        <w:t xml:space="preserve"> </w:t>
      </w:r>
      <w:r>
        <w:rPr>
          <w:u w:val="single"/>
        </w:rPr>
        <w:t xml:space="preserve">must</w:t>
      </w:r>
      <w:r>
        <w:rPr/>
        <w:t xml:space="preserve">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w:t>
      </w:r>
      <w:r>
        <w:t>((</w:t>
      </w:r>
      <w:r>
        <w:rPr>
          <w:strike/>
        </w:rPr>
        <w:t xml:space="preserve">During the 2009-2011 fiscal biennium, the legislature may transfer from the streamlined sales and use tax mitigation account to the state general fund such amounts as reflect the excess fund balance of the account.</w:t>
      </w:r>
      <w:r>
        <w:t>))</w:t>
      </w:r>
    </w:p>
    <w:p>
      <w:pPr>
        <w:spacing w:before="0" w:after="0" w:line="408" w:lineRule="exact"/>
        <w:ind w:left="0" w:right="0" w:firstLine="576"/>
        <w:jc w:val="left"/>
      </w:pPr>
      <w:r>
        <w:rPr/>
        <w:t xml:space="preserve">(2) Beginning July 1, 2008, </w:t>
      </w:r>
      <w:r>
        <w:rPr>
          <w:u w:val="single"/>
        </w:rPr>
        <w:t xml:space="preserve">through September 30, 2019,</w:t>
      </w:r>
      <w:r>
        <w:rPr/>
        <w:t xml:space="preserve"> the state treasurer, as directed by the department, </w:t>
      </w:r>
      <w:r>
        <w:t>((</w:t>
      </w:r>
      <w:r>
        <w:rPr>
          <w:strike/>
        </w:rPr>
        <w:t xml:space="preserve">shall</w:t>
      </w:r>
      <w:r>
        <w:t>))</w:t>
      </w:r>
      <w:r>
        <w:rPr/>
        <w:t xml:space="preserve"> </w:t>
      </w:r>
      <w:r>
        <w:rPr>
          <w:u w:val="single"/>
        </w:rPr>
        <w:t xml:space="preserve">must</w:t>
      </w:r>
      <w:r>
        <w:rPr/>
        <w:t xml:space="preserve"> distribute the funds in the streamlined sales and use tax mitigation account to local taxing jurisdictions in accordance with RCW 82.14.500.</w:t>
      </w:r>
    </w:p>
    <w:p>
      <w:pPr>
        <w:spacing w:before="0" w:after="0" w:line="408" w:lineRule="exact"/>
        <w:ind w:left="0" w:right="0" w:firstLine="576"/>
        <w:jc w:val="left"/>
      </w:pPr>
      <w:r>
        <w:rPr/>
        <w:t xml:space="preserve">(3) The definitions in this subsection apply throughout this section and RCW 82.14.390 and 82.14.500 </w:t>
      </w:r>
      <w:r>
        <w:rPr>
          <w:u w:val="single"/>
        </w:rPr>
        <w:t xml:space="preserve">unless the context clearly requires otherwise</w:t>
      </w:r>
      <w:r>
        <w:rPr/>
        <w:t xml:space="preserve">.</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w:t>
      </w:r>
      <w:r>
        <w:rPr>
          <w:u w:val="single"/>
        </w:rPr>
        <w:t xml:space="preserve">through June 30, 2017,</w:t>
      </w:r>
      <w:r>
        <w:rPr/>
        <w:t xml:space="preserve"> counties, cities, transportation authorities under RCW 82.14.045, public facilities districts under chapters 36.100 and 35.57 RCW, public transportation benefit areas under RCW 82.14.440, and regional transit authorities under chapter 81.112 RCW, that impose a sales and use tax. </w:t>
      </w:r>
      <w:r>
        <w:rPr>
          <w:u w:val="single"/>
        </w:rPr>
        <w:t xml:space="preserve">Beginning July 1, 2017, "local taxing jurisdiction" means cities, counties, and public facilities districts under chapters 36.100 and 35.57 RCW.</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w:t>
      </w:r>
      <w:r>
        <w:rPr>
          <w:u w:val="single"/>
        </w:rPr>
        <w:t xml:space="preserve">"Marketplace facilitator/remote seller revenue" means the local sales and use tax revenue gain, including taxes voluntarily remitted and taxes collected from consumers, to each local taxing jurisdiction from part II of this act as estimated by the department in RCW 82.14.500(6).</w:t>
      </w:r>
    </w:p>
    <w:p>
      <w:pPr>
        <w:spacing w:before="0" w:after="0" w:line="408" w:lineRule="exact"/>
        <w:ind w:left="0" w:right="0" w:firstLine="576"/>
        <w:jc w:val="left"/>
      </w:pPr>
      <w:r>
        <w:rPr>
          <w:u w:val="single"/>
        </w:rPr>
        <w:t xml:space="preserve">(e)</w:t>
      </w:r>
      <w:r>
        <w:rPr/>
        <w:t xml:space="preserve"> "Net loss" or "net losses" means a loss offset by any voluntary compliance revenue </w:t>
      </w:r>
      <w:r>
        <w:rPr>
          <w:u w:val="single"/>
        </w:rPr>
        <w:t xml:space="preserve">and marketplace facilitator/remote seller revenue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2011 1st sp.s. c 50 s 974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order to mitigate local sales tax revenue net losses as a result of the sourcing provisions of the streamlined sales and use tax agreement under this title, the state treasurer, on July 1, 2011, and each July 1st thereafter </w:t>
      </w:r>
      <w:r>
        <w:rPr>
          <w:u w:val="single"/>
        </w:rPr>
        <w:t xml:space="preserve">through July 1, 2019</w:t>
      </w:r>
      <w:r>
        <w:rPr/>
        <w:t xml:space="preserve">,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t>((</w:t>
      </w:r>
      <w:r>
        <w:rPr>
          <w:strike/>
        </w:rPr>
        <w:t xml:space="preserve">(b) During the 2011-2013 fiscal biennium, the amount that would otherwise be transferred under (a) of this subsection must be reduced by 3.4 percent.</w:t>
      </w:r>
      <w:r>
        <w:t>))</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w:t>
      </w:r>
      <w:r>
        <w:rPr>
          <w:u w:val="single"/>
        </w:rPr>
        <w:t xml:space="preserve">through September 30, 2019</w:t>
      </w:r>
      <w:r>
        <w:rPr/>
        <w:t xml:space="preserve">,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w:t>
      </w:r>
      <w:r>
        <w:rPr>
          <w:u w:val="single"/>
        </w:rPr>
        <w:t xml:space="preserve">and marketplace facilitator/remote seller revenue reported during the previous calendar quarter</w:t>
      </w:r>
      <w:r>
        <w:rPr/>
        <w:t xml:space="preserve">.</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u w:val="single"/>
        </w:rPr>
        <w:t xml:space="preserve">(6)(a) As a result of part II of this act,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u w:val="single"/>
        </w:rPr>
        <w:t xml:space="preserve">(b) Beginning January 1, 2018, and continuing through September 30, 2019, the department must determine the increased sales and use tax revenue each local taxing jurisdiction experiences from marketplace facilitator/remote seller revenue as a result of sections 201 through 213 of this act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or 82.12.025661, which must be made without appropriation; and</w:t>
      </w:r>
    </w:p>
    <w:p>
      <w:pPr>
        <w:spacing w:before="0" w:after="0" w:line="408" w:lineRule="exact"/>
        <w:ind w:left="0" w:right="0" w:firstLine="576"/>
        <w:jc w:val="left"/>
      </w:pPr>
      <w:r>
        <w:rPr/>
        <w:t xml:space="preserve">(iii) The deduction required under RCW 82.14.500.</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that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October 1, 2019:</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495</w:t>
      </w:r>
      <w:r>
        <w:rPr/>
        <w:t xml:space="preserve"> (Streamlined sales and use tax mitigation account</w:t>
      </w:r>
      <w:r>
        <w:rPr>
          <w:rFonts w:ascii="Times New Roman" w:hAnsi="Times New Roman"/>
        </w:rPr>
        <w:t xml:space="preserve">—</w:t>
      </w:r>
      <w:r>
        <w:rPr/>
        <w:t xml:space="preserve">Creation) and 2017 3rd sp.s. c . . . s 401 (section 401 of this act), 2010 1st sp.s. c 37 s 952, 2009 c 4 s 907, &amp; 2007 c 6 s 902;</w:t>
      </w:r>
    </w:p>
    <w:p>
      <w:pPr>
        <w:spacing w:before="0" w:after="0" w:line="408" w:lineRule="exact"/>
        <w:ind w:left="0" w:right="0" w:firstLine="576"/>
        <w:jc w:val="left"/>
      </w:pPr>
      <w:r>
        <w:t>(2)</w:t>
      </w:r>
      <w:r>
        <w:rPr/>
        <w:t xml:space="preserve">RCW </w:t>
      </w:r>
      <w:r>
        <w:t xml:space="preserve">82</w:t>
      </w:r>
      <w:r>
        <w:rPr/>
        <w:t xml:space="preserve">.</w:t>
      </w:r>
      <w:r>
        <w:t xml:space="preserve">14</w:t>
      </w:r>
      <w:r>
        <w:rPr/>
        <w:t xml:space="preserve">.</w:t>
      </w:r>
      <w:r>
        <w:t xml:space="preserve">500</w:t>
      </w:r>
      <w:r>
        <w:rPr/>
        <w:t xml:space="preserve"> (Streamlined sales and use tax mitigation account</w:t>
      </w:r>
      <w:r>
        <w:rPr>
          <w:rFonts w:ascii="Times New Roman" w:hAnsi="Times New Roman"/>
        </w:rPr>
        <w:t xml:space="preserve">—</w:t>
      </w:r>
      <w:r>
        <w:rPr/>
        <w:t xml:space="preserve">Funding</w:t>
      </w:r>
      <w:r>
        <w:rPr>
          <w:rFonts w:ascii="Times New Roman" w:hAnsi="Times New Roman"/>
        </w:rPr>
        <w:t xml:space="preserve">—</w:t>
      </w:r>
      <w:r>
        <w:rPr/>
        <w:t xml:space="preserve">Determination of losses) and 2017 3rd sp.s. c . . . s 402 (section 402 of this act), 2011 1st sp.s. c 50 s 974, &amp; 2007 c 6 s 903; and</w:t>
      </w:r>
    </w:p>
    <w:p>
      <w:pPr>
        <w:spacing w:before="0" w:after="0" w:line="408" w:lineRule="exact"/>
        <w:ind w:left="0" w:right="0" w:firstLine="576"/>
        <w:jc w:val="left"/>
      </w:pPr>
      <w:r>
        <w:t>(3)</w:t>
      </w:r>
      <w:r>
        <w:rPr/>
        <w:t xml:space="preserve">2017 3rd sp.s. c . . . s 403 (uncodified) (section 403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Utility Privilege Tax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After computing the tax imposed by RCW 54.28.025(1),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on the first business day of July</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w:t>
      </w:r>
      <w:r>
        <w:t>((</w:t>
      </w:r>
      <w:r>
        <w:rPr>
          <w:strike/>
        </w:rPr>
        <w:t xml:space="preserve">as defined in RCW 27.12.010(7)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data to be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c 323 s 105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rPr>
          <w:u w:val="single"/>
        </w:rPr>
        <w:t xml:space="preserve">on the first business day of July</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204 through 208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Part I of this act is necessary for the immediate preservation of the public peace, health, or safety, or support of the state government and its existing public institutions, and takes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 502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expires January 1, 2018.</w:t>
      </w:r>
    </w:p>
    <w:p/>
    <w:p>
      <w:pPr>
        <w:jc w:val="center"/>
      </w:pPr>
      <w:r>
        <w:rPr>
          <w:b/>
        </w:rPr>
        <w:t>--- END ---</w:t>
      </w:r>
    </w:p>
    <w:sectPr>
      <w:pgNumType w:start="1"/>
      <w:footerReference xmlns:r="http://schemas.openxmlformats.org/officeDocument/2006/relationships" r:id="R666ccc5749914e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e64b9b6d6e4442" /><Relationship Type="http://schemas.openxmlformats.org/officeDocument/2006/relationships/footer" Target="/word/footer.xml" Id="R666ccc5749914e88" /></Relationships>
</file>