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977c0832cd40fa" /></Relationships>
</file>

<file path=word/document.xml><?xml version="1.0" encoding="utf-8"?>
<w:document xmlns:w="http://schemas.openxmlformats.org/wordprocessingml/2006/main">
  <w:body>
    <w:p>
      <w:pPr>
        <w:jc w:val="left"/>
      </w:pPr>
      <w:r>
        <w:rPr>
          <w:u w:val="single"/>
        </w:rPr>
        <w:t>HOUSE RESOLUTION NO. 2017-4639</w:t>
      </w:r>
      <w:r>
        <w:t xml:space="preserve">, by </w:t>
      </w:r>
      <w:r>
        <w:t>Representatives Appleton, Barkis, Bergquist, Blake, Buys, Caldier, Chandler, Chapman, Chopp, Clibborn, Cody, Condotta, DeBolt, Dent, Doglio, Dolan, Dye, Farrell, Fey, Fitzgibbon, Frame, Goodman, Graves, Gregerson, Griffey, Haler, Hansen, Hargrove, Harmsworth, Harris, Hayes, Holy, Hudgins, Irwin, Jenkin, Jinkins, Johnson, Kagi, Kilduff, Kirby, Klippert, Kloba, Koster, Kraft, Kretz, Kristiansen,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and Young</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voluntarily serve and put personal lives aside when the needs of the people of Washington state arise; and</w:t>
      </w:r>
    </w:p>
    <w:p>
      <w:pPr>
        <w:spacing w:before="0" w:after="0" w:line="240" w:lineRule="exact"/>
        <w:ind w:left="0" w:right="0" w:firstLine="576"/>
        <w:jc w:val="left"/>
      </w:pPr>
      <w:r>
        <w:rPr/>
        <w:t xml:space="preserve">WHEREAS, The Guard always answers the state's call in response to all emergency efforts to protect lives and property, and recently mobilized more than 40 soldiers and airmen to respond to flooding in eastern Washington; and</w:t>
      </w:r>
    </w:p>
    <w:p>
      <w:pPr>
        <w:spacing w:before="0" w:after="0" w:line="240" w:lineRule="exact"/>
        <w:ind w:left="0" w:right="0" w:firstLine="576"/>
        <w:jc w:val="left"/>
      </w:pPr>
      <w:r>
        <w:rPr/>
        <w:t xml:space="preserve">WHEREAS, The Guard continues to train and prepare for both natural disasters and threats to our national security, including cyber threats;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Washington Youth Academy; and</w:t>
      </w:r>
    </w:p>
    <w:p>
      <w:pPr>
        <w:spacing w:before="0" w:after="0" w:line="240" w:lineRule="exact"/>
        <w:ind w:left="0" w:right="0" w:firstLine="576"/>
        <w:jc w:val="left"/>
      </w:pPr>
      <w:r>
        <w:rPr/>
        <w:t xml:space="preserve">WHEREAS, The Guard adds value to communities by opening its Readiness Centers for community and youth activities, and uses these facilities to enhance education, add to quality of life, and increase economic vitality; and</w:t>
      </w:r>
    </w:p>
    <w:p>
      <w:pPr>
        <w:spacing w:before="0" w:after="0" w:line="240" w:lineRule="exact"/>
        <w:ind w:left="0" w:right="0" w:firstLine="576"/>
        <w:jc w:val="left"/>
      </w:pPr>
      <w:r>
        <w:rPr/>
        <w:t xml:space="preserve">WHEREAS, Washington National Guard soldiers and airmen continue to provide critical support to federal missions around the world and are willing to make the ultimate sacrifice to protect our freedoms and enhance our safety, including Sergeant First Class Matthew McClintock, First Lieutenant David Bauders, and Lieutenant Colonel Flando Jackson who made the ultimate sacrifice for our country;</w:t>
      </w:r>
    </w:p>
    <w:p>
      <w:pPr>
        <w:spacing w:before="0" w:after="0" w:line="240" w:lineRule="exact"/>
        <w:ind w:left="0" w:right="0" w:firstLine="576"/>
        <w:jc w:val="left"/>
      </w:pPr>
      <w:r>
        <w:rPr/>
        <w:t xml:space="preserve">NOW, THEREFORE, BE IT RESOLVED, That the House of Representatives express its thanks and appreciation to the devoted families and dedicated employers of our Washington National Guard soldiers and airmen for their support, without whom the Guard's missions could not be successful; and</w:t>
      </w:r>
    </w:p>
    <w:p>
      <w:pPr>
        <w:spacing w:before="0" w:after="0" w:line="240" w:lineRule="exact"/>
        <w:ind w:left="0" w:right="0" w:firstLine="576"/>
        <w:jc w:val="left"/>
      </w:pPr>
      <w:r>
        <w:rPr/>
        <w:t xml:space="preserve">BE IT FURTHER RESOLVED, That the House of Representatives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Adjutant General of the Washington National Guard, the Governor of the State of Washington, the Secretaries of the United States Army and Air Force, and the President of the United States.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f7109f200f42ca" /></Relationships>
</file>