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248bd558164256" /></Relationships>
</file>

<file path=word/document.xml><?xml version="1.0" encoding="utf-8"?>
<w:document xmlns:w="http://schemas.openxmlformats.org/wordprocessingml/2006/main">
  <w:body>
    <w:p>
      <w:pPr>
        <w:jc w:val="left"/>
      </w:pPr>
      <w:r>
        <w:rPr>
          <w:u w:val="single"/>
        </w:rPr>
        <w:t>HOUSE RESOLUTION NO. 2018-4673</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less than one week to leave behind homes, personal belongings, farms, businesses, friends, and family and report to hastily constructed detention centers like Camp Harmony on the grounds of the Washington State fair in Puyallup; and</w:t>
      </w:r>
    </w:p>
    <w:p>
      <w:pPr>
        <w:spacing w:before="0" w:after="0" w:line="240" w:lineRule="exact"/>
        <w:ind w:left="0" w:right="0" w:firstLine="576"/>
        <w:jc w:val="left"/>
      </w:pPr>
      <w:r>
        <w:rPr/>
        <w:t xml:space="preserve">WHEREAS, This drastic course of action allegedly aimed to prevent acts of espionage and sabotage by Japanese-Americans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Japanese-Americans fought to protect our constitutional rights and liberties through dissent, like University of Washington student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Japanese-American incarcerees, thus initiating a ten-year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House of Representatives pause to acknowledge the seventy-sixth anniversary of the signing of Executive Order 9066; to recognize and remember Japanese-American veterans, incarcerees, and civil rights activists from the State of Washington, and to honor the lessons and blessings of liberty and justice for all;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Nisei Veterans Committee, the Military Intelligence Service-Northwest Association, Densho, the Japanese-American Citizens League, the Japanese Cultural and Community Center of Washington State,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13dd531e524a2b" /></Relationships>
</file>